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B602E4" w14:textId="77777777" w:rsidR="000F1EAF" w:rsidRDefault="002F10AF" w:rsidP="000F1EAF">
      <w:pPr>
        <w:spacing w:line="240" w:lineRule="auto"/>
        <w:ind w:left="426" w:firstLine="283"/>
        <w:jc w:val="center"/>
        <w:rPr>
          <w:b/>
          <w:sz w:val="28"/>
          <w:szCs w:val="28"/>
        </w:rPr>
      </w:pPr>
      <w:r w:rsidRPr="000F1EAF">
        <w:rPr>
          <w:b/>
          <w:sz w:val="28"/>
          <w:szCs w:val="28"/>
        </w:rPr>
        <w:t xml:space="preserve">Ведение </w:t>
      </w:r>
      <w:r w:rsidR="007007E9" w:rsidRPr="000F1EAF">
        <w:rPr>
          <w:b/>
          <w:sz w:val="28"/>
          <w:szCs w:val="28"/>
        </w:rPr>
        <w:t xml:space="preserve">хозяйственных </w:t>
      </w:r>
      <w:r w:rsidRPr="000F1EAF">
        <w:rPr>
          <w:b/>
          <w:sz w:val="28"/>
          <w:szCs w:val="28"/>
        </w:rPr>
        <w:t>договор</w:t>
      </w:r>
      <w:r w:rsidR="007007E9" w:rsidRPr="000F1EAF">
        <w:rPr>
          <w:b/>
          <w:sz w:val="28"/>
          <w:szCs w:val="28"/>
        </w:rPr>
        <w:t>ов</w:t>
      </w:r>
      <w:r w:rsidRPr="000F1EAF">
        <w:rPr>
          <w:b/>
          <w:sz w:val="28"/>
          <w:szCs w:val="28"/>
        </w:rPr>
        <w:t xml:space="preserve"> </w:t>
      </w:r>
      <w:r w:rsidR="00AC67AB" w:rsidRPr="000F1EAF">
        <w:rPr>
          <w:b/>
          <w:sz w:val="28"/>
          <w:szCs w:val="28"/>
        </w:rPr>
        <w:t>по внебюджетной научной деятельности</w:t>
      </w:r>
      <w:r w:rsidR="000F1EAF" w:rsidRPr="000F1EAF">
        <w:rPr>
          <w:b/>
          <w:sz w:val="28"/>
          <w:szCs w:val="28"/>
        </w:rPr>
        <w:t xml:space="preserve"> </w:t>
      </w:r>
      <w:r w:rsidRPr="000F1EAF">
        <w:rPr>
          <w:b/>
          <w:sz w:val="28"/>
          <w:szCs w:val="28"/>
        </w:rPr>
        <w:t>в ОФЭАУ</w:t>
      </w:r>
      <w:r w:rsidR="005839E2" w:rsidRPr="000F1EAF">
        <w:rPr>
          <w:b/>
          <w:sz w:val="28"/>
          <w:szCs w:val="28"/>
        </w:rPr>
        <w:t xml:space="preserve"> НИОКР</w:t>
      </w:r>
      <w:r w:rsidR="00245C58" w:rsidRPr="000F1EAF">
        <w:rPr>
          <w:b/>
          <w:sz w:val="28"/>
          <w:szCs w:val="28"/>
        </w:rPr>
        <w:t xml:space="preserve"> ДЭиФ</w:t>
      </w:r>
    </w:p>
    <w:p w14:paraId="479E24D2" w14:textId="37546619" w:rsidR="002F10AF" w:rsidRPr="000F1EAF" w:rsidRDefault="000F1EAF" w:rsidP="000F1EAF">
      <w:pPr>
        <w:spacing w:line="240" w:lineRule="auto"/>
        <w:ind w:left="426" w:firstLine="283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(</w:t>
      </w:r>
      <w:r w:rsidRPr="000F1EAF">
        <w:rPr>
          <w:b/>
          <w:sz w:val="24"/>
          <w:szCs w:val="24"/>
        </w:rPr>
        <w:t>не требующие открытия отдельного расчетного счета в Казначействе</w:t>
      </w:r>
      <w:r w:rsidR="004F179E">
        <w:rPr>
          <w:b/>
          <w:sz w:val="24"/>
          <w:szCs w:val="24"/>
        </w:rPr>
        <w:t>/банке</w:t>
      </w:r>
      <w:r w:rsidRPr="000F1EAF">
        <w:rPr>
          <w:b/>
          <w:sz w:val="24"/>
          <w:szCs w:val="24"/>
        </w:rPr>
        <w:t>)</w:t>
      </w:r>
    </w:p>
    <w:p w14:paraId="74EE0314" w14:textId="107BB266" w:rsidR="00641B02" w:rsidRDefault="00C76E31" w:rsidP="00641B02">
      <w:pPr>
        <w:ind w:left="426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Внутренние приказы и распоряжения</w:t>
      </w:r>
      <w:r w:rsidR="00641B02">
        <w:rPr>
          <w:b/>
          <w:bCs/>
          <w:sz w:val="28"/>
          <w:szCs w:val="28"/>
        </w:rPr>
        <w:t>:</w:t>
      </w:r>
    </w:p>
    <w:p w14:paraId="7070873B" w14:textId="32F931DC" w:rsidR="00C76E31" w:rsidRPr="00641B02" w:rsidRDefault="00641B02" w:rsidP="00641B02">
      <w:pPr>
        <w:ind w:left="426"/>
        <w:jc w:val="both"/>
      </w:pPr>
      <w:r>
        <w:rPr>
          <w:b/>
          <w:bCs/>
          <w:sz w:val="28"/>
          <w:szCs w:val="28"/>
        </w:rPr>
        <w:t xml:space="preserve"> </w:t>
      </w:r>
      <w:r>
        <w:t>У</w:t>
      </w:r>
      <w:r w:rsidRPr="00641B02">
        <w:t>казанные</w:t>
      </w:r>
      <w:r w:rsidR="00245C58">
        <w:t xml:space="preserve"> ниже</w:t>
      </w:r>
      <w:r w:rsidRPr="00641B02">
        <w:t xml:space="preserve"> документы размещены на сайте</w:t>
      </w:r>
      <w:r w:rsidR="00BB7F43" w:rsidRPr="00641B02">
        <w:t>:</w:t>
      </w:r>
      <w:r w:rsidRPr="00641B02">
        <w:t xml:space="preserve"> spbstu.ru/ Работникам/ Административный каталог/ Департамент экономики и финансов/ Отдел финансово-экономического и аналитического учета НИОКР</w:t>
      </w:r>
      <w:r w:rsidR="00245C58">
        <w:t>:</w:t>
      </w:r>
    </w:p>
    <w:p w14:paraId="59F1D29C" w14:textId="0343EFF3" w:rsidR="00CC5340" w:rsidRPr="00727B93" w:rsidRDefault="00CC5340" w:rsidP="00E72E2D">
      <w:pPr>
        <w:pStyle w:val="a4"/>
        <w:numPr>
          <w:ilvl w:val="0"/>
          <w:numId w:val="26"/>
        </w:numPr>
        <w:jc w:val="both"/>
      </w:pPr>
      <w:r w:rsidRPr="00727B93">
        <w:t>Приказ №2480 от 27.09.2024 «Об утверждении Регламента формирования и утверждения смет доходов и расходов по научной деятельности ФГАОУ ВО «СПбПУ» на 2025 год и внесения в них изменений».</w:t>
      </w:r>
    </w:p>
    <w:p w14:paraId="587AC833" w14:textId="256A7CF3" w:rsidR="00A71425" w:rsidRPr="00727B93" w:rsidRDefault="000D3283" w:rsidP="00E72E2D">
      <w:pPr>
        <w:pStyle w:val="a4"/>
        <w:numPr>
          <w:ilvl w:val="0"/>
          <w:numId w:val="26"/>
        </w:numPr>
        <w:jc w:val="both"/>
        <w:rPr>
          <w:bCs/>
        </w:rPr>
      </w:pPr>
      <w:r w:rsidRPr="00727B93">
        <w:rPr>
          <w:bCs/>
        </w:rPr>
        <w:t>Распоряжение №70 от 28.04.2018 «О персональной ответственности Руководителей».</w:t>
      </w:r>
      <w:r w:rsidR="008B7406" w:rsidRPr="00727B93">
        <w:rPr>
          <w:bCs/>
        </w:rPr>
        <w:t xml:space="preserve"> </w:t>
      </w:r>
    </w:p>
    <w:p w14:paraId="06B0E448" w14:textId="3B2CAD46" w:rsidR="00CF5B71" w:rsidRPr="00727B93" w:rsidRDefault="00475AB1" w:rsidP="00E72E2D">
      <w:pPr>
        <w:pStyle w:val="a4"/>
        <w:numPr>
          <w:ilvl w:val="0"/>
          <w:numId w:val="26"/>
        </w:numPr>
        <w:jc w:val="both"/>
      </w:pPr>
      <w:r w:rsidRPr="00727B93">
        <w:t xml:space="preserve">Распоряжение №372 от 02.11.18 </w:t>
      </w:r>
      <w:r w:rsidR="008B7406" w:rsidRPr="00727B93">
        <w:t>«</w:t>
      </w:r>
      <w:r w:rsidR="008B7406" w:rsidRPr="00727B93">
        <w:rPr>
          <w:bCs/>
        </w:rPr>
        <w:t>О согласовании договоров на создание (передачу) научно-технической продукции в СЭД «Директум</w:t>
      </w:r>
      <w:r w:rsidR="008B7406" w:rsidRPr="00727B93">
        <w:rPr>
          <w:rFonts w:ascii="Times New Roman" w:hAnsi="Times New Roman"/>
          <w:b/>
          <w:bCs/>
          <w:sz w:val="24"/>
        </w:rPr>
        <w:t>»</w:t>
      </w:r>
      <w:r w:rsidR="002C70E7" w:rsidRPr="00727B93">
        <w:rPr>
          <w:rFonts w:ascii="Times New Roman" w:hAnsi="Times New Roman"/>
          <w:b/>
          <w:bCs/>
          <w:sz w:val="24"/>
        </w:rPr>
        <w:t xml:space="preserve">. </w:t>
      </w:r>
    </w:p>
    <w:p w14:paraId="7964A6CC" w14:textId="618F3FAE" w:rsidR="00770E9F" w:rsidRPr="00727B93" w:rsidRDefault="00770E9F" w:rsidP="00E72E2D">
      <w:pPr>
        <w:pStyle w:val="a4"/>
        <w:numPr>
          <w:ilvl w:val="0"/>
          <w:numId w:val="26"/>
        </w:numPr>
        <w:jc w:val="both"/>
      </w:pPr>
      <w:r w:rsidRPr="00727B93">
        <w:t xml:space="preserve">Распоряжение №48 от 09.03.2023 «О внутреннем заимствовании». </w:t>
      </w:r>
    </w:p>
    <w:p w14:paraId="4F8AEE52" w14:textId="68E3CBA5" w:rsidR="00FD17F7" w:rsidRPr="00727B93" w:rsidRDefault="00FD17F7" w:rsidP="00E72E2D">
      <w:pPr>
        <w:pStyle w:val="a4"/>
        <w:numPr>
          <w:ilvl w:val="0"/>
          <w:numId w:val="26"/>
        </w:numPr>
        <w:jc w:val="both"/>
      </w:pPr>
      <w:r w:rsidRPr="00727B93">
        <w:t>Памятка «Отличия договоров на выполнение НИОКР от договоров на возмездное оказание услуг».</w:t>
      </w:r>
    </w:p>
    <w:p w14:paraId="06087062" w14:textId="1E05CFBB" w:rsidR="006D6453" w:rsidRPr="00727B93" w:rsidRDefault="006D6453" w:rsidP="00E72E2D">
      <w:pPr>
        <w:pStyle w:val="a4"/>
        <w:numPr>
          <w:ilvl w:val="0"/>
          <w:numId w:val="26"/>
        </w:numPr>
        <w:jc w:val="both"/>
      </w:pPr>
      <w:r w:rsidRPr="00727B93">
        <w:t>Приказ № 1634 от 14.07.2022 Об утверждении Порядка согласования актов сдачи-приемки работ договоров.</w:t>
      </w:r>
    </w:p>
    <w:p w14:paraId="5FFEF94C" w14:textId="58D627DE" w:rsidR="001D67A1" w:rsidRDefault="001D67A1" w:rsidP="00E72E2D">
      <w:pPr>
        <w:pStyle w:val="a4"/>
        <w:numPr>
          <w:ilvl w:val="0"/>
          <w:numId w:val="26"/>
        </w:numPr>
        <w:jc w:val="both"/>
      </w:pPr>
      <w:r w:rsidRPr="00727B93">
        <w:t>Распоряжение N 340 от 27.11</w:t>
      </w:r>
      <w:r w:rsidRPr="001D67A1">
        <w:t>.20</w:t>
      </w:r>
      <w:r>
        <w:t>20</w:t>
      </w:r>
      <w:r w:rsidRPr="001D67A1">
        <w:t xml:space="preserve"> г «</w:t>
      </w:r>
      <w:r>
        <w:t>О</w:t>
      </w:r>
      <w:r w:rsidRPr="001D67A1">
        <w:t xml:space="preserve"> порядке расходования средств по научным договорам»</w:t>
      </w:r>
      <w:r>
        <w:t>.</w:t>
      </w:r>
    </w:p>
    <w:p w14:paraId="73EEF622" w14:textId="638E4A16" w:rsidR="0076170D" w:rsidRDefault="0076170D" w:rsidP="00E72E2D">
      <w:pPr>
        <w:ind w:left="360"/>
        <w:jc w:val="both"/>
        <w:rPr>
          <w:b/>
          <w:bCs/>
          <w:sz w:val="28"/>
          <w:szCs w:val="28"/>
        </w:rPr>
      </w:pPr>
      <w:r w:rsidRPr="0076170D">
        <w:rPr>
          <w:b/>
          <w:bCs/>
          <w:sz w:val="28"/>
          <w:szCs w:val="28"/>
        </w:rPr>
        <w:t>Общая информация</w:t>
      </w:r>
      <w:r w:rsidR="00BB7F43">
        <w:rPr>
          <w:b/>
          <w:bCs/>
          <w:sz w:val="28"/>
          <w:szCs w:val="28"/>
        </w:rPr>
        <w:t>:</w:t>
      </w:r>
    </w:p>
    <w:p w14:paraId="69B615E7" w14:textId="4661929F" w:rsidR="0076170D" w:rsidRDefault="0076170D" w:rsidP="00E72E2D">
      <w:pPr>
        <w:pStyle w:val="a4"/>
        <w:numPr>
          <w:ilvl w:val="0"/>
          <w:numId w:val="28"/>
        </w:numPr>
        <w:jc w:val="both"/>
      </w:pPr>
      <w:r>
        <w:t>Утверждающий всех документов,</w:t>
      </w:r>
      <w:r w:rsidR="000553BF">
        <w:t xml:space="preserve"> относящихся к договорам,</w:t>
      </w:r>
      <w:r>
        <w:t xml:space="preserve"> ведущихся в научной части </w:t>
      </w:r>
      <w:r w:rsidR="006100F0">
        <w:t>–</w:t>
      </w:r>
      <w:r>
        <w:t xml:space="preserve"> </w:t>
      </w:r>
      <w:r w:rsidR="006100F0" w:rsidRPr="00BB7543">
        <w:rPr>
          <w:u w:val="single"/>
        </w:rPr>
        <w:t xml:space="preserve">Проректор по научной работе </w:t>
      </w:r>
      <w:r w:rsidRPr="00BB7543">
        <w:rPr>
          <w:u w:val="single"/>
        </w:rPr>
        <w:t>Фомин Юрий Владимирович</w:t>
      </w:r>
      <w:r w:rsidR="000553BF">
        <w:t xml:space="preserve"> (доверенность </w:t>
      </w:r>
      <w:r w:rsidR="000553BF" w:rsidRPr="000553BF">
        <w:t>№ юр-616/24-д от 26.12.2024)</w:t>
      </w:r>
      <w:r w:rsidR="001C76B9">
        <w:t>.</w:t>
      </w:r>
    </w:p>
    <w:p w14:paraId="6BF87361" w14:textId="75FFDEA6" w:rsidR="00534694" w:rsidRDefault="00534694" w:rsidP="00534694">
      <w:pPr>
        <w:pStyle w:val="a4"/>
        <w:numPr>
          <w:ilvl w:val="0"/>
          <w:numId w:val="28"/>
        </w:numPr>
        <w:jc w:val="both"/>
      </w:pPr>
      <w:r w:rsidRPr="002C70E7">
        <w:t>В</w:t>
      </w:r>
      <w:r w:rsidRPr="00CF5B71">
        <w:t>се договоры на создание НИ</w:t>
      </w:r>
      <w:r>
        <w:t xml:space="preserve">ОКР/Услуг, </w:t>
      </w:r>
      <w:r w:rsidR="00B66A92">
        <w:t>д</w:t>
      </w:r>
      <w:r>
        <w:t xml:space="preserve">ополнительные соглашения, </w:t>
      </w:r>
      <w:r w:rsidR="00B66A92">
        <w:t>а</w:t>
      </w:r>
      <w:r>
        <w:t xml:space="preserve">кты выполненных работ, заявки на оплату, служебные записки и т.д. </w:t>
      </w:r>
      <w:r w:rsidRPr="00CF5B71">
        <w:t>проходят согласование в системе электронного документооборота «Директум».</w:t>
      </w:r>
    </w:p>
    <w:p w14:paraId="16372517" w14:textId="7A756D15" w:rsidR="00FD17F7" w:rsidRDefault="00FD17F7" w:rsidP="00E72E2D">
      <w:pPr>
        <w:pStyle w:val="a4"/>
        <w:numPr>
          <w:ilvl w:val="0"/>
          <w:numId w:val="28"/>
        </w:numPr>
        <w:jc w:val="both"/>
      </w:pPr>
      <w:r>
        <w:t xml:space="preserve">После согласования </w:t>
      </w:r>
      <w:r w:rsidRPr="00667E37">
        <w:t>ОФЭАУ НИОКР</w:t>
      </w:r>
      <w:r>
        <w:t xml:space="preserve"> договору присваивается лицевой счет</w:t>
      </w:r>
      <w:r w:rsidR="00D13E72">
        <w:t xml:space="preserve"> в программе Смета+</w:t>
      </w:r>
      <w:r>
        <w:t xml:space="preserve"> (состоит из 9 цифр)</w:t>
      </w:r>
      <w:r w:rsidR="00ED68D9">
        <w:t>.</w:t>
      </w:r>
    </w:p>
    <w:p w14:paraId="5C96A391" w14:textId="54D78E0C" w:rsidR="00FD17F7" w:rsidRDefault="00F96016" w:rsidP="00E72E2D">
      <w:pPr>
        <w:pStyle w:val="a4"/>
        <w:numPr>
          <w:ilvl w:val="0"/>
          <w:numId w:val="28"/>
        </w:numPr>
        <w:jc w:val="both"/>
      </w:pPr>
      <w:r>
        <w:t>Оригинал</w:t>
      </w:r>
      <w:r w:rsidR="00FD17F7" w:rsidRPr="00DB2B9B">
        <w:t xml:space="preserve"> договор</w:t>
      </w:r>
      <w:r>
        <w:t xml:space="preserve">а, </w:t>
      </w:r>
      <w:r w:rsidR="00B66A92">
        <w:t>д</w:t>
      </w:r>
      <w:r>
        <w:t xml:space="preserve">ополнительные соглашения, </w:t>
      </w:r>
      <w:r w:rsidR="00B66A92">
        <w:t>с</w:t>
      </w:r>
      <w:r>
        <w:t xml:space="preserve">пецификации, </w:t>
      </w:r>
      <w:r w:rsidR="00B66A92">
        <w:t>з</w:t>
      </w:r>
      <w:r>
        <w:t xml:space="preserve">аявки, мотивированные отказы в сдаче-приемке выполненных </w:t>
      </w:r>
      <w:r w:rsidR="005979CC">
        <w:t>работ</w:t>
      </w:r>
      <w:r w:rsidR="00C32E99">
        <w:t xml:space="preserve"> и т.д.</w:t>
      </w:r>
      <w:r w:rsidR="005979CC">
        <w:t xml:space="preserve"> хранятся</w:t>
      </w:r>
      <w:r w:rsidR="00FD17F7">
        <w:t xml:space="preserve"> в ОФЭАУ НИОКР (</w:t>
      </w:r>
      <w:r w:rsidR="00D13E72">
        <w:t xml:space="preserve">1 уч.к., </w:t>
      </w:r>
      <w:r w:rsidR="00043620">
        <w:t>к.</w:t>
      </w:r>
      <w:r w:rsidR="00FD17F7">
        <w:t>327а).</w:t>
      </w:r>
      <w:r>
        <w:t xml:space="preserve"> </w:t>
      </w:r>
    </w:p>
    <w:p w14:paraId="05BD071D" w14:textId="3072C3EB" w:rsidR="005979CC" w:rsidRDefault="005979CC" w:rsidP="00E72E2D">
      <w:pPr>
        <w:pStyle w:val="a4"/>
        <w:numPr>
          <w:ilvl w:val="0"/>
          <w:numId w:val="28"/>
        </w:numPr>
        <w:jc w:val="both"/>
      </w:pPr>
      <w:r>
        <w:t>Акты выполненных работ хранятся в УБУ (отдел учета доходов</w:t>
      </w:r>
      <w:r w:rsidR="000553BF">
        <w:t xml:space="preserve"> (</w:t>
      </w:r>
      <w:r w:rsidR="00D13E72">
        <w:t xml:space="preserve">1 уч.к., </w:t>
      </w:r>
      <w:r w:rsidR="00043620">
        <w:t>к.</w:t>
      </w:r>
      <w:r>
        <w:t xml:space="preserve">252, </w:t>
      </w:r>
      <w:hyperlink r:id="rId5" w:history="1">
        <w:r w:rsidRPr="005979CC">
          <w:t>npkradep@spbstu.ru</w:t>
        </w:r>
      </w:hyperlink>
      <w:r>
        <w:t>)</w:t>
      </w:r>
      <w:r w:rsidR="00C6638D">
        <w:t>.</w:t>
      </w:r>
    </w:p>
    <w:p w14:paraId="3A44ECF8" w14:textId="3D7B6EF9" w:rsidR="00363B85" w:rsidRPr="00C32E99" w:rsidRDefault="005979CC" w:rsidP="00C32E99">
      <w:pPr>
        <w:pStyle w:val="a4"/>
        <w:numPr>
          <w:ilvl w:val="0"/>
          <w:numId w:val="28"/>
        </w:numPr>
        <w:jc w:val="both"/>
      </w:pPr>
      <w:r>
        <w:t>Счета, счет-фактуры и т.д. выставляются в отделе учета доходов</w:t>
      </w:r>
      <w:r w:rsidR="000553BF">
        <w:t xml:space="preserve"> (</w:t>
      </w:r>
      <w:r w:rsidR="00D13E72">
        <w:t>1 уч.к.,</w:t>
      </w:r>
      <w:r w:rsidR="00043620">
        <w:t xml:space="preserve"> к.</w:t>
      </w:r>
      <w:r>
        <w:t>252</w:t>
      </w:r>
      <w:r w:rsidR="000553BF">
        <w:t>)</w:t>
      </w:r>
      <w:r>
        <w:t>.</w:t>
      </w:r>
    </w:p>
    <w:p w14:paraId="4A63DEFE" w14:textId="5624317E" w:rsidR="007007E9" w:rsidRPr="00B3372C" w:rsidRDefault="00A03FDD" w:rsidP="00E72E2D">
      <w:pPr>
        <w:ind w:left="360"/>
        <w:jc w:val="both"/>
        <w:rPr>
          <w:b/>
          <w:bCs/>
          <w:sz w:val="28"/>
          <w:szCs w:val="28"/>
        </w:rPr>
      </w:pPr>
      <w:r w:rsidRPr="00B3372C">
        <w:rPr>
          <w:b/>
          <w:bCs/>
          <w:sz w:val="28"/>
          <w:szCs w:val="28"/>
        </w:rPr>
        <w:t>Запуск</w:t>
      </w:r>
      <w:r w:rsidR="00904EDB" w:rsidRPr="00B3372C">
        <w:rPr>
          <w:b/>
          <w:bCs/>
          <w:sz w:val="28"/>
          <w:szCs w:val="28"/>
        </w:rPr>
        <w:t xml:space="preserve"> Договора в систему </w:t>
      </w:r>
      <w:r w:rsidR="00F77FC2">
        <w:rPr>
          <w:b/>
          <w:bCs/>
          <w:sz w:val="28"/>
          <w:szCs w:val="28"/>
        </w:rPr>
        <w:t>СЭД</w:t>
      </w:r>
      <w:r w:rsidR="00CC5340">
        <w:rPr>
          <w:b/>
          <w:bCs/>
          <w:sz w:val="28"/>
          <w:szCs w:val="28"/>
        </w:rPr>
        <w:t xml:space="preserve"> </w:t>
      </w:r>
      <w:r w:rsidR="00904EDB" w:rsidRPr="00B3372C">
        <w:rPr>
          <w:b/>
          <w:bCs/>
          <w:sz w:val="28"/>
          <w:szCs w:val="28"/>
        </w:rPr>
        <w:t>Директум:</w:t>
      </w:r>
    </w:p>
    <w:p w14:paraId="55044386" w14:textId="3DD2EE34" w:rsidR="00CC5340" w:rsidRDefault="00CC5340" w:rsidP="00E72E2D">
      <w:pPr>
        <w:pStyle w:val="a4"/>
        <w:numPr>
          <w:ilvl w:val="0"/>
          <w:numId w:val="5"/>
        </w:numPr>
        <w:ind w:left="709" w:hanging="283"/>
        <w:jc w:val="both"/>
      </w:pPr>
      <w:r w:rsidRPr="00CF5B71">
        <w:t>С любыми вопросами, касающи</w:t>
      </w:r>
      <w:r>
        <w:t>ми</w:t>
      </w:r>
      <w:r w:rsidRPr="00CF5B71">
        <w:t xml:space="preserve">ся системы </w:t>
      </w:r>
      <w:r w:rsidR="00F77FC2">
        <w:t xml:space="preserve">СЭД </w:t>
      </w:r>
      <w:r w:rsidR="00F96655">
        <w:t>Директум</w:t>
      </w:r>
      <w:r w:rsidRPr="00CF5B71">
        <w:t xml:space="preserve"> обращаться:</w:t>
      </w:r>
      <w:r>
        <w:t xml:space="preserve"> </w:t>
      </w:r>
      <w:hyperlink r:id="rId6" w:history="1">
        <w:r w:rsidRPr="00CF5B71">
          <w:t>directum@spbstu.ru</w:t>
        </w:r>
      </w:hyperlink>
      <w:r w:rsidR="001815F9">
        <w:t>.</w:t>
      </w:r>
    </w:p>
    <w:p w14:paraId="2DF447EC" w14:textId="2B1C9AE9" w:rsidR="008A2023" w:rsidRDefault="008A2023" w:rsidP="00E72E2D">
      <w:pPr>
        <w:pStyle w:val="a4"/>
        <w:numPr>
          <w:ilvl w:val="0"/>
          <w:numId w:val="5"/>
        </w:numPr>
        <w:ind w:left="709" w:hanging="283"/>
        <w:jc w:val="both"/>
      </w:pPr>
      <w:r>
        <w:t>Утверждающий - Фомин Юрий Владимирович.</w:t>
      </w:r>
    </w:p>
    <w:p w14:paraId="227C62DC" w14:textId="66E096BD" w:rsidR="00624831" w:rsidRDefault="00624831" w:rsidP="00E72E2D">
      <w:pPr>
        <w:pStyle w:val="a4"/>
        <w:numPr>
          <w:ilvl w:val="0"/>
          <w:numId w:val="5"/>
        </w:numPr>
        <w:ind w:left="709" w:hanging="283"/>
        <w:jc w:val="both"/>
      </w:pPr>
      <w:r w:rsidRPr="00624831">
        <w:t>Сценари</w:t>
      </w:r>
      <w:r w:rsidR="00EF7805">
        <w:t>и</w:t>
      </w:r>
      <w:r w:rsidRPr="00624831">
        <w:t xml:space="preserve"> </w:t>
      </w:r>
      <w:r w:rsidR="00EF7805">
        <w:t>с</w:t>
      </w:r>
      <w:r w:rsidR="001B4A87" w:rsidRPr="001B4A87">
        <w:t>огласовани</w:t>
      </w:r>
      <w:r w:rsidR="00EF7805">
        <w:t>я</w:t>
      </w:r>
      <w:r w:rsidR="001B4A87" w:rsidRPr="001B4A87">
        <w:t xml:space="preserve"> договоров на НИР/услуги по научной деятельности</w:t>
      </w:r>
      <w:r w:rsidR="00EF7805">
        <w:t>, международных договоров, дополнительных соглашений</w:t>
      </w:r>
      <w:r w:rsidRPr="00624831">
        <w:t xml:space="preserve"> расположен</w:t>
      </w:r>
      <w:r w:rsidR="00EF7805">
        <w:t>ы</w:t>
      </w:r>
      <w:r w:rsidRPr="00624831">
        <w:t xml:space="preserve"> в папке «Согласование договоров</w:t>
      </w:r>
      <w:r w:rsidR="00667E37">
        <w:t xml:space="preserve"> </w:t>
      </w:r>
      <w:r w:rsidR="00667E37" w:rsidRPr="00667E37">
        <w:t>по научной деятельности</w:t>
      </w:r>
      <w:r w:rsidR="00667E37">
        <w:t xml:space="preserve"> </w:t>
      </w:r>
      <w:r w:rsidR="00667E37" w:rsidRPr="001B4A87">
        <w:t>(</w:t>
      </w:r>
      <w:r w:rsidR="00667E37" w:rsidRPr="00667E37">
        <w:t>согласование ОФЭАУ НИОКР ДЭиФ)</w:t>
      </w:r>
      <w:r w:rsidRPr="00624831">
        <w:t>» корневой папки «Компоненты»</w:t>
      </w:r>
      <w:r w:rsidR="00A03FDD">
        <w:t>. Под каждым видом сценария есть инструкция по работе с мастером.</w:t>
      </w:r>
    </w:p>
    <w:p w14:paraId="5103B956" w14:textId="16E9E891" w:rsidR="00A36DD4" w:rsidRPr="001B4A87" w:rsidRDefault="00A36DD4" w:rsidP="00E72E2D">
      <w:pPr>
        <w:pStyle w:val="a4"/>
        <w:numPr>
          <w:ilvl w:val="0"/>
          <w:numId w:val="5"/>
        </w:numPr>
        <w:ind w:left="709" w:hanging="283"/>
        <w:jc w:val="both"/>
      </w:pPr>
      <w:r w:rsidRPr="00624831">
        <w:t xml:space="preserve">Сценарий </w:t>
      </w:r>
      <w:r>
        <w:t>«Согласование актов по науке»</w:t>
      </w:r>
      <w:r w:rsidRPr="00624831">
        <w:t xml:space="preserve"> расположен в папке «</w:t>
      </w:r>
      <w:r>
        <w:t>Согласование актов</w:t>
      </w:r>
      <w:r w:rsidRPr="00624831">
        <w:t>» корневой папки «Компоненты»</w:t>
      </w:r>
      <w:r>
        <w:t>.</w:t>
      </w:r>
    </w:p>
    <w:p w14:paraId="55AF056A" w14:textId="757BAD13" w:rsidR="008A2023" w:rsidRDefault="00A03FDD" w:rsidP="00E72E2D">
      <w:pPr>
        <w:pStyle w:val="a4"/>
        <w:numPr>
          <w:ilvl w:val="0"/>
          <w:numId w:val="5"/>
        </w:numPr>
        <w:ind w:left="709" w:hanging="283"/>
        <w:jc w:val="both"/>
      </w:pPr>
      <w:r>
        <w:t xml:space="preserve">Поля отмеченные * </w:t>
      </w:r>
      <w:r w:rsidR="005839E2">
        <w:t>при создании записи реестра</w:t>
      </w:r>
      <w:r w:rsidR="001815F9">
        <w:t xml:space="preserve"> договора</w:t>
      </w:r>
      <w:r w:rsidR="005839E2">
        <w:t xml:space="preserve">, </w:t>
      </w:r>
      <w:r>
        <w:t>обязательны к заполнению.</w:t>
      </w:r>
    </w:p>
    <w:p w14:paraId="7AB67D06" w14:textId="7134BFC5" w:rsidR="00697425" w:rsidRDefault="009A535D" w:rsidP="00E72E2D">
      <w:pPr>
        <w:pStyle w:val="a4"/>
        <w:numPr>
          <w:ilvl w:val="0"/>
          <w:numId w:val="5"/>
        </w:numPr>
        <w:ind w:left="709" w:hanging="283"/>
        <w:jc w:val="both"/>
      </w:pPr>
      <w:r>
        <w:lastRenderedPageBreak/>
        <w:t>Для корректного</w:t>
      </w:r>
      <w:r w:rsidR="00697425">
        <w:t xml:space="preserve"> </w:t>
      </w:r>
      <w:r w:rsidR="00B40E71">
        <w:t>вы</w:t>
      </w:r>
      <w:r w:rsidR="00697425">
        <w:t>бор</w:t>
      </w:r>
      <w:r>
        <w:t>а</w:t>
      </w:r>
      <w:r w:rsidR="00697425">
        <w:t xml:space="preserve"> подразделения перейдите на </w:t>
      </w:r>
      <w:r w:rsidR="00B40E71">
        <w:t>строчку «Подразделения учебного комплекса»</w:t>
      </w:r>
      <w:r w:rsidR="003603CA">
        <w:t>, откроется список институтов.</w:t>
      </w:r>
    </w:p>
    <w:p w14:paraId="17CCBE02" w14:textId="3725B2BC" w:rsidR="008A2023" w:rsidRDefault="00523267" w:rsidP="00E72E2D">
      <w:pPr>
        <w:pStyle w:val="a4"/>
        <w:numPr>
          <w:ilvl w:val="0"/>
          <w:numId w:val="5"/>
        </w:numPr>
        <w:ind w:left="709" w:hanging="283"/>
        <w:jc w:val="both"/>
      </w:pPr>
      <w:r>
        <w:t>Запустить на согласование можно свой вариант договора, либо использовать шаблон</w:t>
      </w:r>
      <w:r w:rsidR="00ED68D9">
        <w:t>:</w:t>
      </w:r>
    </w:p>
    <w:p w14:paraId="75E0868D" w14:textId="2842A9D1" w:rsidR="005F4E5D" w:rsidRDefault="005F4E5D" w:rsidP="00E72E2D">
      <w:pPr>
        <w:pStyle w:val="a4"/>
        <w:numPr>
          <w:ilvl w:val="0"/>
          <w:numId w:val="17"/>
        </w:numPr>
        <w:jc w:val="both"/>
      </w:pPr>
      <w:r>
        <w:t xml:space="preserve">Шаблоны договоров: </w:t>
      </w:r>
      <w:r w:rsidR="00523267" w:rsidRPr="00523267">
        <w:t>spbstu.ru/ Работникам/Административный каталог/</w:t>
      </w:r>
      <w:r w:rsidR="00523267">
        <w:t>административно-правовой департамент</w:t>
      </w:r>
      <w:r w:rsidR="001C76B9">
        <w:t>.</w:t>
      </w:r>
    </w:p>
    <w:p w14:paraId="7483AE71" w14:textId="79B0271C" w:rsidR="00523267" w:rsidRDefault="00476C02" w:rsidP="00E72E2D">
      <w:pPr>
        <w:pStyle w:val="a4"/>
        <w:numPr>
          <w:ilvl w:val="0"/>
          <w:numId w:val="17"/>
        </w:numPr>
        <w:jc w:val="both"/>
      </w:pPr>
      <w:r w:rsidRPr="001325F1">
        <w:t xml:space="preserve">Реквизиты </w:t>
      </w:r>
      <w:r w:rsidR="003A624E" w:rsidRPr="001325F1">
        <w:t>ФГАОУ ВО «СПбПУ»</w:t>
      </w:r>
      <w:r w:rsidR="003603CA" w:rsidRPr="001325F1">
        <w:t>:</w:t>
      </w:r>
      <w:r w:rsidR="005F4E5D" w:rsidRPr="001325F1">
        <w:t xml:space="preserve"> </w:t>
      </w:r>
      <w:r w:rsidR="003A624E" w:rsidRPr="001325F1">
        <w:t>spbstu.ru/ Работникам/Административный каталог/Управление бухгалтерского учета</w:t>
      </w:r>
      <w:r w:rsidR="005F4E5D" w:rsidRPr="001325F1">
        <w:t>/ Документы отдела учета финансовых активов</w:t>
      </w:r>
      <w:r w:rsidR="001C76B9">
        <w:t>.</w:t>
      </w:r>
    </w:p>
    <w:p w14:paraId="75D96131" w14:textId="6E45F8BE" w:rsidR="001F22BA" w:rsidRDefault="001F22BA" w:rsidP="00E72E2D">
      <w:pPr>
        <w:pStyle w:val="a4"/>
        <w:numPr>
          <w:ilvl w:val="0"/>
          <w:numId w:val="17"/>
        </w:numPr>
        <w:jc w:val="both"/>
      </w:pPr>
      <w:r>
        <w:t xml:space="preserve">Для правильного определения вида договора (услуги/работы) просим ознакомится с памяткой </w:t>
      </w:r>
      <w:r w:rsidRPr="00727B93">
        <w:t>«Отличия договоров на выполнение НИОКР от договоров на возмездное оказание услуг»</w:t>
      </w:r>
      <w:r>
        <w:t xml:space="preserve">. </w:t>
      </w:r>
    </w:p>
    <w:p w14:paraId="0D648BD6" w14:textId="59C42DB5" w:rsidR="001F22BA" w:rsidRPr="001325F1" w:rsidRDefault="00E85A8E" w:rsidP="00E72E2D">
      <w:pPr>
        <w:pStyle w:val="a4"/>
        <w:numPr>
          <w:ilvl w:val="0"/>
          <w:numId w:val="17"/>
        </w:numPr>
        <w:jc w:val="both"/>
      </w:pPr>
      <w:r>
        <w:t>По договорам НИОКР о</w:t>
      </w:r>
      <w:r w:rsidR="00782521" w:rsidRPr="00973C36">
        <w:t xml:space="preserve">тчет </w:t>
      </w:r>
      <w:r w:rsidR="00782521">
        <w:t xml:space="preserve">по научно-исследовательской работе </w:t>
      </w:r>
      <w:r w:rsidR="00782521" w:rsidRPr="00973C36">
        <w:t xml:space="preserve">должен </w:t>
      </w:r>
      <w:r w:rsidR="00782521">
        <w:t>оформляться</w:t>
      </w:r>
      <w:r w:rsidR="00782521" w:rsidRPr="00973C36">
        <w:t xml:space="preserve"> в соответствии с требованиями ГОСТ</w:t>
      </w:r>
      <w:r w:rsidR="00146DDD">
        <w:t xml:space="preserve"> 7.32-2017.</w:t>
      </w:r>
    </w:p>
    <w:p w14:paraId="4ED77A6B" w14:textId="3931DCFA" w:rsidR="005F4E5D" w:rsidRPr="001325F1" w:rsidRDefault="00DB2B9B" w:rsidP="00E72E2D">
      <w:pPr>
        <w:pStyle w:val="a4"/>
        <w:numPr>
          <w:ilvl w:val="0"/>
          <w:numId w:val="5"/>
        </w:numPr>
        <w:ind w:left="709" w:hanging="283"/>
        <w:jc w:val="both"/>
      </w:pPr>
      <w:r w:rsidRPr="001325F1">
        <w:t>Смета</w:t>
      </w:r>
      <w:r w:rsidR="005F4E5D" w:rsidRPr="001325F1">
        <w:t xml:space="preserve"> к договору:</w:t>
      </w:r>
    </w:p>
    <w:p w14:paraId="42F52F25" w14:textId="6F0D4AE7" w:rsidR="000F3D56" w:rsidRPr="001325F1" w:rsidRDefault="000F3D56" w:rsidP="00E72E2D">
      <w:pPr>
        <w:pStyle w:val="a4"/>
        <w:numPr>
          <w:ilvl w:val="0"/>
          <w:numId w:val="19"/>
        </w:numPr>
        <w:jc w:val="both"/>
      </w:pPr>
      <w:r w:rsidRPr="001325F1">
        <w:t xml:space="preserve">Руководствуемся </w:t>
      </w:r>
      <w:r w:rsidR="001325F1" w:rsidRPr="001325F1">
        <w:t>Р</w:t>
      </w:r>
      <w:r w:rsidRPr="001325F1">
        <w:t>егламентом формирования и утверждения смет доходов и расходов по научной деятельности ФГАОУ ВО «СПбПУ» на 2025 год и внесения в них изменений (Приказ №2480 от 27.09.2024)</w:t>
      </w:r>
      <w:r w:rsidR="001C76B9">
        <w:t>.</w:t>
      </w:r>
    </w:p>
    <w:p w14:paraId="57121748" w14:textId="60399430" w:rsidR="005F4E5D" w:rsidRDefault="001325F1" w:rsidP="00E72E2D">
      <w:pPr>
        <w:pStyle w:val="a4"/>
        <w:numPr>
          <w:ilvl w:val="0"/>
          <w:numId w:val="19"/>
        </w:numPr>
        <w:jc w:val="both"/>
      </w:pPr>
      <w:r w:rsidRPr="001325F1">
        <w:t>Смета является неотъемлемым документом при согласовании договора</w:t>
      </w:r>
      <w:r>
        <w:t xml:space="preserve"> (п.14 Регламента).</w:t>
      </w:r>
      <w:r w:rsidRPr="001325F1">
        <w:t xml:space="preserve"> </w:t>
      </w:r>
      <w:r w:rsidR="006E47B7" w:rsidRPr="001325F1">
        <w:t>Расходы по договору осуществляются в рамках утвержденной сметы</w:t>
      </w:r>
      <w:r w:rsidR="001C76B9">
        <w:t>.</w:t>
      </w:r>
    </w:p>
    <w:p w14:paraId="1BF6DC51" w14:textId="2F26122E" w:rsidR="00BD1A7D" w:rsidRPr="001325F1" w:rsidRDefault="00BD1A7D" w:rsidP="00E72E2D">
      <w:pPr>
        <w:pStyle w:val="a4"/>
        <w:numPr>
          <w:ilvl w:val="0"/>
          <w:numId w:val="19"/>
        </w:numPr>
        <w:jc w:val="both"/>
      </w:pPr>
      <w:r>
        <w:t xml:space="preserve">В случае присутствия в договоре приложения «структуры цены» возможно предварительное её согласование с работниками </w:t>
      </w:r>
      <w:r w:rsidRPr="00667E37">
        <w:t>ОФЭАУ НИОКР</w:t>
      </w:r>
      <w:r>
        <w:t>.</w:t>
      </w:r>
    </w:p>
    <w:p w14:paraId="45BDA0D3" w14:textId="24AB9B7A" w:rsidR="001325F1" w:rsidRPr="001325F1" w:rsidRDefault="0024252A" w:rsidP="00E72E2D">
      <w:pPr>
        <w:pStyle w:val="a4"/>
        <w:numPr>
          <w:ilvl w:val="0"/>
          <w:numId w:val="19"/>
        </w:numPr>
        <w:jc w:val="both"/>
      </w:pPr>
      <w:r w:rsidRPr="001325F1">
        <w:t>Нормативы накладных отчислений указаны в</w:t>
      </w:r>
      <w:r w:rsidR="001325F1" w:rsidRPr="001325F1">
        <w:t xml:space="preserve"> пп.5-8</w:t>
      </w:r>
      <w:r w:rsidRPr="001325F1">
        <w:t xml:space="preserve"> Регламент</w:t>
      </w:r>
      <w:r w:rsidR="001325F1" w:rsidRPr="001325F1">
        <w:t>а</w:t>
      </w:r>
      <w:r w:rsidR="001C76B9">
        <w:t xml:space="preserve">. </w:t>
      </w:r>
      <w:r w:rsidR="001C76B9" w:rsidRPr="00727B93">
        <w:t>Служебная записка на открытие фонда руководителя и отчисления с научных договоров</w:t>
      </w:r>
      <w:r w:rsidR="001C76B9">
        <w:t xml:space="preserve"> размещена на сайте</w:t>
      </w:r>
      <w:r w:rsidR="001815F9">
        <w:t>.</w:t>
      </w:r>
    </w:p>
    <w:p w14:paraId="452D2D3B" w14:textId="43505D88" w:rsidR="007D4B49" w:rsidRPr="001325F1" w:rsidRDefault="007D4B49" w:rsidP="00E72E2D">
      <w:pPr>
        <w:pStyle w:val="a4"/>
        <w:numPr>
          <w:ilvl w:val="0"/>
          <w:numId w:val="19"/>
        </w:numPr>
        <w:jc w:val="both"/>
      </w:pPr>
      <w:r w:rsidRPr="001325F1">
        <w:t xml:space="preserve">Расшифровка статей затрат </w:t>
      </w:r>
      <w:r w:rsidR="001C76B9">
        <w:t xml:space="preserve">в </w:t>
      </w:r>
      <w:r w:rsidRPr="001325F1">
        <w:t>приложение №9 Регламент</w:t>
      </w:r>
      <w:r w:rsidR="001325F1" w:rsidRPr="001325F1">
        <w:t>а</w:t>
      </w:r>
      <w:r w:rsidR="001C76B9">
        <w:t>.</w:t>
      </w:r>
    </w:p>
    <w:p w14:paraId="424C03A6" w14:textId="7D20EFDD" w:rsidR="006773BA" w:rsidRDefault="00120903" w:rsidP="006773BA">
      <w:pPr>
        <w:pStyle w:val="a4"/>
        <w:numPr>
          <w:ilvl w:val="0"/>
          <w:numId w:val="19"/>
        </w:numPr>
        <w:jc w:val="both"/>
      </w:pPr>
      <w:r>
        <w:t>Доля соисполнителей, выполняющих составную часть работы, не более 40% от суммы договора</w:t>
      </w:r>
      <w:r w:rsidR="001C76B9">
        <w:t xml:space="preserve"> (п. 11 Регламента).</w:t>
      </w:r>
    </w:p>
    <w:p w14:paraId="6C66AA03" w14:textId="739ED9BB" w:rsidR="006773BA" w:rsidRDefault="006773BA" w:rsidP="006773BA">
      <w:pPr>
        <w:pStyle w:val="a4"/>
        <w:numPr>
          <w:ilvl w:val="0"/>
          <w:numId w:val="19"/>
        </w:numPr>
        <w:jc w:val="both"/>
      </w:pPr>
      <w:r>
        <w:t>Шаблоны смет размещены на сайте</w:t>
      </w:r>
      <w:r w:rsidR="001C76B9">
        <w:t>.</w:t>
      </w:r>
    </w:p>
    <w:p w14:paraId="3C9A6231" w14:textId="6D97DFE0" w:rsidR="00B43F41" w:rsidRDefault="00B43F41" w:rsidP="00B43F41">
      <w:pPr>
        <w:pStyle w:val="a4"/>
        <w:numPr>
          <w:ilvl w:val="0"/>
          <w:numId w:val="5"/>
        </w:numPr>
        <w:ind w:left="709" w:hanging="283"/>
        <w:jc w:val="both"/>
      </w:pPr>
      <w:r w:rsidRPr="00B43F41">
        <w:t xml:space="preserve">Договоры, сметы которых содержат более 80% расходов на статьи заработная плата, взносы, договоры ГПХ, подлежат согласованию с проректором по экономике и финансам </w:t>
      </w:r>
      <w:r>
        <w:t xml:space="preserve">Речинским А.В., </w:t>
      </w:r>
      <w:r w:rsidRPr="00B43F41">
        <w:t xml:space="preserve">путем включения его в список согласующих в системе </w:t>
      </w:r>
      <w:r>
        <w:t xml:space="preserve">СЭД </w:t>
      </w:r>
      <w:r w:rsidRPr="00B43F41">
        <w:t>«Директум»</w:t>
      </w:r>
      <w:r>
        <w:t xml:space="preserve"> (п.24 Регламента).</w:t>
      </w:r>
    </w:p>
    <w:p w14:paraId="6FEAA146" w14:textId="1E4BD95E" w:rsidR="00A76918" w:rsidRDefault="00A76918" w:rsidP="00E72E2D">
      <w:pPr>
        <w:ind w:left="360"/>
        <w:jc w:val="both"/>
        <w:rPr>
          <w:b/>
          <w:bCs/>
          <w:sz w:val="28"/>
          <w:szCs w:val="28"/>
        </w:rPr>
      </w:pPr>
      <w:r w:rsidRPr="00A76918">
        <w:rPr>
          <w:b/>
          <w:bCs/>
          <w:sz w:val="28"/>
          <w:szCs w:val="28"/>
        </w:rPr>
        <w:t>Информация по договору</w:t>
      </w:r>
      <w:r w:rsidR="0076170D">
        <w:rPr>
          <w:b/>
          <w:bCs/>
          <w:sz w:val="28"/>
          <w:szCs w:val="28"/>
        </w:rPr>
        <w:t xml:space="preserve"> </w:t>
      </w:r>
      <w:r w:rsidR="009A535D">
        <w:rPr>
          <w:b/>
          <w:bCs/>
          <w:sz w:val="28"/>
          <w:szCs w:val="28"/>
        </w:rPr>
        <w:t xml:space="preserve">в </w:t>
      </w:r>
      <w:r w:rsidR="0076170D">
        <w:rPr>
          <w:b/>
          <w:bCs/>
          <w:sz w:val="28"/>
          <w:szCs w:val="28"/>
        </w:rPr>
        <w:t>Смета +</w:t>
      </w:r>
      <w:r>
        <w:rPr>
          <w:b/>
          <w:bCs/>
          <w:sz w:val="28"/>
          <w:szCs w:val="28"/>
        </w:rPr>
        <w:t>:</w:t>
      </w:r>
    </w:p>
    <w:p w14:paraId="79E0A8E2" w14:textId="7AB940F2" w:rsidR="00697425" w:rsidRDefault="00577B32" w:rsidP="00E72E2D">
      <w:pPr>
        <w:pStyle w:val="a4"/>
        <w:numPr>
          <w:ilvl w:val="0"/>
          <w:numId w:val="6"/>
        </w:numPr>
        <w:jc w:val="both"/>
      </w:pPr>
      <w:r>
        <w:t>И</w:t>
      </w:r>
      <w:r w:rsidR="00A76918">
        <w:t>нформация по Договору предоставляется только Руководителю лицевого счета и помо</w:t>
      </w:r>
      <w:r>
        <w:t>щ</w:t>
      </w:r>
      <w:r w:rsidR="00A76918">
        <w:t xml:space="preserve">нику, указанному </w:t>
      </w:r>
      <w:r>
        <w:t xml:space="preserve">в карточке «реестр договоров» </w:t>
      </w:r>
      <w:r w:rsidR="00A76918">
        <w:t xml:space="preserve">при </w:t>
      </w:r>
      <w:r>
        <w:t xml:space="preserve">отправке </w:t>
      </w:r>
      <w:r w:rsidR="00D20D96">
        <w:t>документа</w:t>
      </w:r>
      <w:r>
        <w:t xml:space="preserve"> на согласование в Директум.</w:t>
      </w:r>
      <w:r w:rsidR="00A76918">
        <w:t xml:space="preserve"> </w:t>
      </w:r>
    </w:p>
    <w:p w14:paraId="643A9173" w14:textId="03E683B6" w:rsidR="00A711CE" w:rsidRDefault="008A136E" w:rsidP="00E72E2D">
      <w:pPr>
        <w:pStyle w:val="a4"/>
        <w:numPr>
          <w:ilvl w:val="0"/>
          <w:numId w:val="6"/>
        </w:numPr>
        <w:jc w:val="both"/>
      </w:pPr>
      <w:r w:rsidRPr="008A136E">
        <w:t>Контролировать в</w:t>
      </w:r>
      <w:r w:rsidR="00577B32" w:rsidRPr="008A136E">
        <w:t xml:space="preserve">се движения </w:t>
      </w:r>
      <w:r w:rsidR="00577B32">
        <w:t>по л</w:t>
      </w:r>
      <w:r w:rsidR="00A263E3">
        <w:t xml:space="preserve">ицевому </w:t>
      </w:r>
      <w:r w:rsidR="00577B32">
        <w:t>счету руководител</w:t>
      </w:r>
      <w:r>
        <w:t>ь</w:t>
      </w:r>
      <w:r w:rsidR="00B73535">
        <w:t>/помощник</w:t>
      </w:r>
      <w:r>
        <w:t xml:space="preserve"> может</w:t>
      </w:r>
      <w:r w:rsidR="00B73535">
        <w:t xml:space="preserve"> на сайте Смет</w:t>
      </w:r>
      <w:r w:rsidR="00173BA1">
        <w:t>а</w:t>
      </w:r>
      <w:r w:rsidR="00B73535">
        <w:t xml:space="preserve">+. </w:t>
      </w:r>
    </w:p>
    <w:p w14:paraId="16DC351C" w14:textId="23D747CF" w:rsidR="006773BA" w:rsidRDefault="00173BA1" w:rsidP="006773BA">
      <w:pPr>
        <w:pStyle w:val="a4"/>
        <w:numPr>
          <w:ilvl w:val="0"/>
          <w:numId w:val="6"/>
        </w:numPr>
        <w:jc w:val="both"/>
      </w:pPr>
      <w:r>
        <w:t>Инструкция для д</w:t>
      </w:r>
      <w:r w:rsidR="00061A67">
        <w:t>оступ</w:t>
      </w:r>
      <w:r>
        <w:t>а</w:t>
      </w:r>
      <w:r w:rsidR="00061A67">
        <w:t xml:space="preserve"> к программе Смета+</w:t>
      </w:r>
      <w:r w:rsidR="00335918">
        <w:t xml:space="preserve"> </w:t>
      </w:r>
      <w:r w:rsidR="001815F9">
        <w:t xml:space="preserve">и шаблон служебной записки </w:t>
      </w:r>
      <w:r w:rsidR="00335918">
        <w:t>размещен</w:t>
      </w:r>
      <w:r w:rsidR="001815F9">
        <w:t>ы</w:t>
      </w:r>
      <w:r w:rsidR="00335918">
        <w:t xml:space="preserve"> на сайте.</w:t>
      </w:r>
    </w:p>
    <w:p w14:paraId="2523A3BF" w14:textId="56AF6406" w:rsidR="006E47B7" w:rsidRPr="006E47B7" w:rsidRDefault="006E47B7" w:rsidP="00E72E2D">
      <w:pPr>
        <w:ind w:left="360"/>
        <w:jc w:val="both"/>
        <w:rPr>
          <w:b/>
          <w:bCs/>
          <w:sz w:val="28"/>
          <w:szCs w:val="28"/>
        </w:rPr>
      </w:pPr>
      <w:r w:rsidRPr="006E47B7">
        <w:rPr>
          <w:b/>
          <w:bCs/>
          <w:sz w:val="28"/>
          <w:szCs w:val="28"/>
        </w:rPr>
        <w:t>Распоряжение о внутреннем заимствовании</w:t>
      </w:r>
      <w:r>
        <w:rPr>
          <w:b/>
          <w:bCs/>
          <w:sz w:val="28"/>
          <w:szCs w:val="28"/>
        </w:rPr>
        <w:t>:</w:t>
      </w:r>
    </w:p>
    <w:p w14:paraId="16DF9332" w14:textId="0FEEDAE0" w:rsidR="006E47B7" w:rsidRDefault="00335918" w:rsidP="00E72E2D">
      <w:pPr>
        <w:pStyle w:val="a4"/>
        <w:numPr>
          <w:ilvl w:val="0"/>
          <w:numId w:val="8"/>
        </w:numPr>
        <w:jc w:val="both"/>
      </w:pPr>
      <w:r w:rsidRPr="00335918">
        <w:t xml:space="preserve">В случае необходимости авансирования работ за счет внутренних средств Университета руководитель договора оформляет </w:t>
      </w:r>
      <w:r w:rsidR="001D3F4F">
        <w:t>распоряжения о внутреннем заимствовании средств</w:t>
      </w:r>
      <w:r w:rsidR="00F25775">
        <w:t xml:space="preserve"> в ЭДО Директум, в соответствии с распоряжением</w:t>
      </w:r>
      <w:r w:rsidR="001D3F4F" w:rsidRPr="00F25775">
        <w:t xml:space="preserve"> от 09.03.2023 №48 «О внутреннем заимствовании»</w:t>
      </w:r>
      <w:r w:rsidR="00F25775">
        <w:t xml:space="preserve">. </w:t>
      </w:r>
    </w:p>
    <w:p w14:paraId="3657235E" w14:textId="2A33AFE2" w:rsidR="004A056B" w:rsidRDefault="002403B5" w:rsidP="00C32E99">
      <w:pPr>
        <w:pStyle w:val="a4"/>
        <w:numPr>
          <w:ilvl w:val="0"/>
          <w:numId w:val="8"/>
        </w:numPr>
        <w:jc w:val="both"/>
      </w:pPr>
      <w:r w:rsidRPr="00335918">
        <w:t xml:space="preserve">Инструкция по </w:t>
      </w:r>
      <w:r w:rsidR="001815F9">
        <w:t>запуску в СЭД №Директум»</w:t>
      </w:r>
      <w:r w:rsidR="00DC2C69">
        <w:t xml:space="preserve"> </w:t>
      </w:r>
      <w:r w:rsidR="006E47B7" w:rsidRPr="00335918">
        <w:t>и шаблон</w:t>
      </w:r>
      <w:r w:rsidR="00335918">
        <w:t xml:space="preserve"> </w:t>
      </w:r>
      <w:r w:rsidR="008A136E">
        <w:t xml:space="preserve">распоряжения </w:t>
      </w:r>
      <w:r w:rsidR="00335918">
        <w:t>размещены на сайте</w:t>
      </w:r>
      <w:r>
        <w:t>.</w:t>
      </w:r>
    </w:p>
    <w:p w14:paraId="35A433DD" w14:textId="77777777" w:rsidR="00F50202" w:rsidRDefault="00F50202" w:rsidP="00C32E99">
      <w:pPr>
        <w:ind w:left="360"/>
        <w:jc w:val="both"/>
        <w:rPr>
          <w:b/>
          <w:bCs/>
          <w:sz w:val="28"/>
          <w:szCs w:val="28"/>
        </w:rPr>
      </w:pPr>
    </w:p>
    <w:p w14:paraId="333BB3E2" w14:textId="77777777" w:rsidR="00F50202" w:rsidRDefault="00F50202" w:rsidP="00C32E99">
      <w:pPr>
        <w:ind w:left="360"/>
        <w:jc w:val="both"/>
        <w:rPr>
          <w:b/>
          <w:bCs/>
          <w:sz w:val="28"/>
          <w:szCs w:val="28"/>
        </w:rPr>
      </w:pPr>
    </w:p>
    <w:p w14:paraId="289D0318" w14:textId="77668650" w:rsidR="00C32E99" w:rsidRDefault="00C32E99" w:rsidP="00C32E99">
      <w:pPr>
        <w:ind w:left="360"/>
        <w:jc w:val="both"/>
        <w:rPr>
          <w:b/>
          <w:bCs/>
          <w:sz w:val="28"/>
          <w:szCs w:val="28"/>
        </w:rPr>
      </w:pPr>
      <w:r w:rsidRPr="005806A2">
        <w:rPr>
          <w:b/>
          <w:bCs/>
          <w:sz w:val="28"/>
          <w:szCs w:val="28"/>
        </w:rPr>
        <w:lastRenderedPageBreak/>
        <w:t>Прием на работу</w:t>
      </w:r>
      <w:r>
        <w:rPr>
          <w:b/>
          <w:bCs/>
          <w:sz w:val="28"/>
          <w:szCs w:val="28"/>
        </w:rPr>
        <w:t>:</w:t>
      </w:r>
    </w:p>
    <w:p w14:paraId="2A8C8A4F" w14:textId="3C9ABF18" w:rsidR="00C32E99" w:rsidRDefault="00C32E99" w:rsidP="00C32E99">
      <w:pPr>
        <w:pStyle w:val="a4"/>
        <w:numPr>
          <w:ilvl w:val="0"/>
          <w:numId w:val="12"/>
        </w:numPr>
        <w:jc w:val="both"/>
      </w:pPr>
      <w:r>
        <w:t>По всем вопросам о приеме на работу, оформлении и изменении штатного расписания обращаться в отдел персонала и в отдел труда и заработной платы (к351)</w:t>
      </w:r>
      <w:r w:rsidR="00E17FD1">
        <w:t>.</w:t>
      </w:r>
    </w:p>
    <w:p w14:paraId="51B59E09" w14:textId="496E523A" w:rsidR="00245C58" w:rsidRPr="00176623" w:rsidRDefault="00C32E99" w:rsidP="00DE5F2A">
      <w:pPr>
        <w:pStyle w:val="a4"/>
        <w:numPr>
          <w:ilvl w:val="0"/>
          <w:numId w:val="12"/>
        </w:numPr>
        <w:jc w:val="both"/>
      </w:pPr>
      <w:r w:rsidRPr="00176623">
        <w:t>При устройстве на работу обращаем внимание на срок действия договора. В случае</w:t>
      </w:r>
      <w:r>
        <w:t xml:space="preserve">, </w:t>
      </w:r>
      <w:r w:rsidRPr="00176623">
        <w:t xml:space="preserve">если </w:t>
      </w:r>
      <w:r>
        <w:t xml:space="preserve">трудовой договор с </w:t>
      </w:r>
      <w:r w:rsidRPr="00176623">
        <w:t>работник</w:t>
      </w:r>
      <w:r>
        <w:t>ом будет бессрочным</w:t>
      </w:r>
      <w:r w:rsidRPr="00176623">
        <w:t>,</w:t>
      </w:r>
      <w:r>
        <w:t xml:space="preserve"> ставка открывается бессрочно с </w:t>
      </w:r>
      <w:r w:rsidRPr="00176623">
        <w:t>указ</w:t>
      </w:r>
      <w:r>
        <w:t>анием</w:t>
      </w:r>
      <w:r w:rsidRPr="00176623">
        <w:t xml:space="preserve"> </w:t>
      </w:r>
      <w:r w:rsidRPr="00635BDB">
        <w:rPr>
          <w:u w:val="single"/>
        </w:rPr>
        <w:t>резервного счета</w:t>
      </w:r>
      <w:r w:rsidRPr="00176623">
        <w:t xml:space="preserve">. </w:t>
      </w:r>
      <w:r>
        <w:t>Совместители, студенты, пенсионеры, работники, избираемые по конкурсу, принимаются на период, который обеспечен финансированием</w:t>
      </w:r>
      <w:r w:rsidR="000F1EAF">
        <w:t>.</w:t>
      </w:r>
    </w:p>
    <w:p w14:paraId="24456C92" w14:textId="412A9188" w:rsidR="006E47B7" w:rsidRPr="000526FE" w:rsidRDefault="00C76E31" w:rsidP="00E72E2D">
      <w:pPr>
        <w:ind w:left="36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Оплата труда</w:t>
      </w:r>
      <w:r w:rsidR="000526FE" w:rsidRPr="000526FE">
        <w:rPr>
          <w:b/>
          <w:bCs/>
          <w:sz w:val="28"/>
          <w:szCs w:val="28"/>
        </w:rPr>
        <w:t>:</w:t>
      </w:r>
    </w:p>
    <w:p w14:paraId="1932A479" w14:textId="0AEFC4A0" w:rsidR="00DC2C69" w:rsidRDefault="004C6B8B" w:rsidP="00E624D3">
      <w:pPr>
        <w:pStyle w:val="a4"/>
        <w:numPr>
          <w:ilvl w:val="0"/>
          <w:numId w:val="22"/>
        </w:numPr>
        <w:ind w:hanging="654"/>
        <w:jc w:val="both"/>
      </w:pPr>
      <w:r>
        <w:t>Приказы о стимулирующих выплатах</w:t>
      </w:r>
      <w:r w:rsidR="00DC2C69">
        <w:t>:</w:t>
      </w:r>
    </w:p>
    <w:p w14:paraId="4F5306D3" w14:textId="3013E33B" w:rsidR="00DC2C69" w:rsidRDefault="000526FE" w:rsidP="00E624D3">
      <w:pPr>
        <w:pStyle w:val="a4"/>
        <w:numPr>
          <w:ilvl w:val="0"/>
          <w:numId w:val="21"/>
        </w:numPr>
        <w:ind w:hanging="654"/>
        <w:jc w:val="both"/>
      </w:pPr>
      <w:r>
        <w:t xml:space="preserve">Для </w:t>
      </w:r>
      <w:r>
        <w:rPr>
          <w:u w:val="single"/>
        </w:rPr>
        <w:t>разовой</w:t>
      </w:r>
      <w:r w:rsidRPr="0059694F">
        <w:rPr>
          <w:u w:val="single"/>
        </w:rPr>
        <w:t xml:space="preserve"> выплаты</w:t>
      </w:r>
      <w:r>
        <w:t xml:space="preserve"> оформ</w:t>
      </w:r>
      <w:r w:rsidR="00DC2C69">
        <w:t>ляется</w:t>
      </w:r>
      <w:r>
        <w:t xml:space="preserve"> приказ о стимулирующей выплате</w:t>
      </w:r>
      <w:r w:rsidR="00436540">
        <w:t xml:space="preserve">. </w:t>
      </w:r>
      <w:r w:rsidR="00436540" w:rsidRPr="00624831">
        <w:t xml:space="preserve">Сценарий </w:t>
      </w:r>
      <w:r w:rsidR="00436540">
        <w:t>«Отправить приказ о стимулирующих выплатах»</w:t>
      </w:r>
      <w:r w:rsidR="00436540" w:rsidRPr="00624831">
        <w:t xml:space="preserve"> расположен в папке «</w:t>
      </w:r>
      <w:r w:rsidR="00436540">
        <w:t>Работа с распорядительными документами</w:t>
      </w:r>
      <w:r w:rsidR="00436540" w:rsidRPr="00624831">
        <w:t>» корневой папки «Компоненты»</w:t>
      </w:r>
      <w:r w:rsidR="00436540">
        <w:t>. Под каждым видом сценария есть инструкция по работе с диалогом</w:t>
      </w:r>
      <w:r w:rsidR="001C76B9">
        <w:t>.</w:t>
      </w:r>
    </w:p>
    <w:p w14:paraId="43EEF514" w14:textId="06011180" w:rsidR="004C6B8B" w:rsidRDefault="004C6B8B" w:rsidP="00E624D3">
      <w:pPr>
        <w:pStyle w:val="a4"/>
        <w:numPr>
          <w:ilvl w:val="0"/>
          <w:numId w:val="21"/>
        </w:numPr>
        <w:ind w:hanging="654"/>
        <w:jc w:val="both"/>
      </w:pPr>
      <w:r>
        <w:t xml:space="preserve">Приказ о стимулирующей выплате на </w:t>
      </w:r>
      <w:r w:rsidRPr="00BC1ED2">
        <w:rPr>
          <w:u w:val="single"/>
        </w:rPr>
        <w:t>руководителя договора</w:t>
      </w:r>
      <w:r>
        <w:t>.</w:t>
      </w:r>
      <w:r w:rsidR="00283275">
        <w:t xml:space="preserve"> </w:t>
      </w:r>
      <w:r w:rsidR="00BC1ED2">
        <w:t>В согласующие н</w:t>
      </w:r>
      <w:r w:rsidR="00502205">
        <w:t>еобходимо добавить руководителя подразделения выбранного работника (вкладка Согласующие)</w:t>
      </w:r>
      <w:r w:rsidR="00A263E3">
        <w:t>, он же Вносящий</w:t>
      </w:r>
      <w:r w:rsidR="001C76B9">
        <w:t>.</w:t>
      </w:r>
    </w:p>
    <w:p w14:paraId="770FAC3D" w14:textId="7208FE6A" w:rsidR="0002639A" w:rsidRDefault="0002639A" w:rsidP="00E624D3">
      <w:pPr>
        <w:pStyle w:val="a4"/>
        <w:numPr>
          <w:ilvl w:val="0"/>
          <w:numId w:val="21"/>
        </w:numPr>
        <w:ind w:hanging="654"/>
        <w:jc w:val="both"/>
      </w:pPr>
      <w:r w:rsidRPr="00F56BE1">
        <w:t>Согласно информационному письму № 52 от 26.02.2021 о приказах о стимулирующих выплатах Директорам Институтов (</w:t>
      </w:r>
      <w:proofErr w:type="spellStart"/>
      <w:r w:rsidRPr="00F56BE1">
        <w:t>и.о</w:t>
      </w:r>
      <w:proofErr w:type="spellEnd"/>
      <w:r w:rsidRPr="00F56BE1">
        <w:t xml:space="preserve">. директора) по всем должностям, которые они занимают, приказы должны подписываться </w:t>
      </w:r>
      <w:r>
        <w:t>Р</w:t>
      </w:r>
      <w:r w:rsidRPr="00F56BE1">
        <w:t>ектором, а согласовываться (в том числе) профильным проректором</w:t>
      </w:r>
      <w:r w:rsidR="001C76B9">
        <w:t>.</w:t>
      </w:r>
    </w:p>
    <w:p w14:paraId="1A7E9A84" w14:textId="4C59D435" w:rsidR="00436540" w:rsidRDefault="00283275" w:rsidP="00E624D3">
      <w:pPr>
        <w:pStyle w:val="a4"/>
        <w:numPr>
          <w:ilvl w:val="0"/>
          <w:numId w:val="21"/>
        </w:numPr>
        <w:ind w:hanging="654"/>
        <w:jc w:val="both"/>
      </w:pPr>
      <w:r>
        <w:t>Приказы</w:t>
      </w:r>
      <w:r w:rsidR="00436540">
        <w:t xml:space="preserve"> </w:t>
      </w:r>
      <w:r w:rsidR="004A056B">
        <w:t xml:space="preserve">о стимулирующих выплатах должны быть </w:t>
      </w:r>
      <w:r w:rsidR="00436540" w:rsidRPr="00635BDB">
        <w:rPr>
          <w:b/>
          <w:bCs/>
          <w:u w:val="single"/>
        </w:rPr>
        <w:t>вертикальн</w:t>
      </w:r>
      <w:r w:rsidR="004A056B" w:rsidRPr="00635BDB">
        <w:rPr>
          <w:b/>
          <w:bCs/>
          <w:u w:val="single"/>
        </w:rPr>
        <w:t>ой формы</w:t>
      </w:r>
      <w:r w:rsidR="00DC2C69" w:rsidRPr="00635BDB">
        <w:rPr>
          <w:b/>
          <w:bCs/>
          <w:u w:val="single"/>
        </w:rPr>
        <w:t xml:space="preserve"> с приложением о </w:t>
      </w:r>
      <w:r w:rsidR="00DC2C69" w:rsidRPr="00F50202">
        <w:rPr>
          <w:b/>
          <w:bCs/>
          <w:u w:val="single"/>
        </w:rPr>
        <w:t>распределении обязанностей</w:t>
      </w:r>
      <w:r w:rsidR="00436540">
        <w:t>!</w:t>
      </w:r>
    </w:p>
    <w:p w14:paraId="2D2EC62E" w14:textId="5E151B12" w:rsidR="006249C8" w:rsidRPr="00984903" w:rsidRDefault="006249C8" w:rsidP="00E624D3">
      <w:pPr>
        <w:pStyle w:val="a4"/>
        <w:numPr>
          <w:ilvl w:val="0"/>
          <w:numId w:val="21"/>
        </w:numPr>
        <w:ind w:hanging="654"/>
        <w:jc w:val="both"/>
      </w:pPr>
      <w:r w:rsidRPr="00984903">
        <w:t>Обращаем внимание, что с лицевого счета списывается сумма</w:t>
      </w:r>
      <w:r w:rsidR="003B58FC" w:rsidRPr="00984903">
        <w:t>, указанная в приказе о стимулирующей выплате с учетом ЕСН и отпускных</w:t>
      </w:r>
      <w:r w:rsidR="004A03A9">
        <w:t xml:space="preserve"> (применяются коэффициенты для ППС и УВП)</w:t>
      </w:r>
      <w:r w:rsidR="001C76B9">
        <w:t>.</w:t>
      </w:r>
    </w:p>
    <w:p w14:paraId="37880C94" w14:textId="6ABC7766" w:rsidR="006773BA" w:rsidRDefault="006773BA" w:rsidP="00E624D3">
      <w:pPr>
        <w:pStyle w:val="a4"/>
        <w:numPr>
          <w:ilvl w:val="0"/>
          <w:numId w:val="21"/>
        </w:numPr>
        <w:ind w:hanging="654"/>
        <w:jc w:val="both"/>
      </w:pPr>
      <w:r>
        <w:t>Шаблоны приказов о стимулирующих выплатах размещены на сайте</w:t>
      </w:r>
      <w:r w:rsidR="001C76B9">
        <w:t>.</w:t>
      </w:r>
    </w:p>
    <w:p w14:paraId="67C3599A" w14:textId="55586273" w:rsidR="001019F8" w:rsidRDefault="001019F8" w:rsidP="00E624D3">
      <w:pPr>
        <w:pStyle w:val="a4"/>
        <w:numPr>
          <w:ilvl w:val="0"/>
          <w:numId w:val="22"/>
        </w:numPr>
        <w:ind w:hanging="654"/>
        <w:jc w:val="both"/>
      </w:pPr>
      <w:r>
        <w:t>Выплаты на определенный период времени:</w:t>
      </w:r>
    </w:p>
    <w:p w14:paraId="20E6A751" w14:textId="5B3D798A" w:rsidR="00436540" w:rsidRDefault="007442D0" w:rsidP="00E624D3">
      <w:pPr>
        <w:pStyle w:val="a4"/>
        <w:numPr>
          <w:ilvl w:val="0"/>
          <w:numId w:val="24"/>
        </w:numPr>
        <w:ind w:hanging="654"/>
        <w:jc w:val="both"/>
      </w:pPr>
      <w:r>
        <w:t>Служебные записки</w:t>
      </w:r>
      <w:r w:rsidR="001019F8">
        <w:t xml:space="preserve"> на установление стимулирующих надбавок и </w:t>
      </w:r>
      <w:r w:rsidR="00283275">
        <w:t xml:space="preserve">на </w:t>
      </w:r>
      <w:r w:rsidR="001019F8">
        <w:t>оформление дополнительной работы</w:t>
      </w:r>
      <w:r w:rsidR="00283275">
        <w:t xml:space="preserve"> расположены на сайте: </w:t>
      </w:r>
      <w:r w:rsidR="00283275" w:rsidRPr="001325F1">
        <w:t>spbstu.ru/ Работникам/Административный каталог/</w:t>
      </w:r>
      <w:r w:rsidR="00283275">
        <w:t>Документы дирекции по работе с персоналом</w:t>
      </w:r>
      <w:r w:rsidR="001C76B9">
        <w:t>.</w:t>
      </w:r>
    </w:p>
    <w:p w14:paraId="15B4CAF6" w14:textId="606C9C24" w:rsidR="00885E66" w:rsidRDefault="00885E66" w:rsidP="00E624D3">
      <w:pPr>
        <w:pStyle w:val="a4"/>
        <w:numPr>
          <w:ilvl w:val="0"/>
          <w:numId w:val="24"/>
        </w:numPr>
        <w:ind w:hanging="654"/>
        <w:jc w:val="both"/>
      </w:pPr>
      <w:r>
        <w:t>Надбавки всем работникам, участвующим в реализации проекта, устанавливаются на период, который обеспечен финансированием</w:t>
      </w:r>
      <w:r w:rsidR="001C76B9">
        <w:t>.</w:t>
      </w:r>
    </w:p>
    <w:p w14:paraId="5F9BAF6B" w14:textId="7D22FD21" w:rsidR="00BC1ED2" w:rsidRPr="00A52CD1" w:rsidRDefault="00DC2C69" w:rsidP="006A1B4F">
      <w:pPr>
        <w:pStyle w:val="a4"/>
        <w:numPr>
          <w:ilvl w:val="0"/>
          <w:numId w:val="22"/>
        </w:numPr>
        <w:ind w:hanging="654"/>
        <w:jc w:val="both"/>
      </w:pPr>
      <w:r w:rsidRPr="00727B93">
        <w:t xml:space="preserve">Файл </w:t>
      </w:r>
      <w:r w:rsidR="004A056B" w:rsidRPr="00727B93">
        <w:t>ЕСН</w:t>
      </w:r>
      <w:r w:rsidRPr="00727B93">
        <w:t xml:space="preserve"> 2025 </w:t>
      </w:r>
      <w:r>
        <w:t>с коэффициентами д</w:t>
      </w:r>
      <w:r w:rsidR="0032785B">
        <w:t xml:space="preserve">ля расчета заработной платы </w:t>
      </w:r>
      <w:r w:rsidR="006773BA">
        <w:t>размещен</w:t>
      </w:r>
      <w:r>
        <w:t xml:space="preserve"> на сайте.</w:t>
      </w:r>
    </w:p>
    <w:p w14:paraId="524004BA" w14:textId="5A5718B8" w:rsidR="007D4B49" w:rsidRDefault="000D3283" w:rsidP="00E72E2D">
      <w:pPr>
        <w:ind w:left="360"/>
        <w:jc w:val="both"/>
        <w:rPr>
          <w:b/>
          <w:bCs/>
          <w:sz w:val="28"/>
          <w:szCs w:val="28"/>
        </w:rPr>
      </w:pPr>
      <w:r w:rsidRPr="000D3283">
        <w:rPr>
          <w:b/>
          <w:bCs/>
          <w:sz w:val="28"/>
          <w:szCs w:val="28"/>
        </w:rPr>
        <w:t>Командировки</w:t>
      </w:r>
      <w:r>
        <w:rPr>
          <w:b/>
          <w:bCs/>
          <w:sz w:val="28"/>
          <w:szCs w:val="28"/>
        </w:rPr>
        <w:t>:</w:t>
      </w:r>
    </w:p>
    <w:p w14:paraId="3DB34984" w14:textId="6E9B1D4A" w:rsidR="00055712" w:rsidRDefault="00166017" w:rsidP="00055712">
      <w:pPr>
        <w:pStyle w:val="a4"/>
        <w:numPr>
          <w:ilvl w:val="0"/>
          <w:numId w:val="35"/>
        </w:numPr>
        <w:jc w:val="both"/>
      </w:pPr>
      <w:r w:rsidRPr="00055712">
        <w:rPr>
          <w:u w:val="single"/>
        </w:rPr>
        <w:t>Цели и задачи командировки должны соответствовать теме договора</w:t>
      </w:r>
      <w:r w:rsidR="00E624D3">
        <w:t>!</w:t>
      </w:r>
    </w:p>
    <w:p w14:paraId="41AF21AE" w14:textId="0AB47AAF" w:rsidR="00055712" w:rsidRDefault="00055712" w:rsidP="00055712">
      <w:pPr>
        <w:pStyle w:val="a4"/>
        <w:numPr>
          <w:ilvl w:val="0"/>
          <w:numId w:val="35"/>
        </w:numPr>
        <w:jc w:val="both"/>
      </w:pPr>
      <w:r>
        <w:t>Расходы на командировки должны быть заложены по смете</w:t>
      </w:r>
      <w:r w:rsidR="00727B93">
        <w:t>.</w:t>
      </w:r>
    </w:p>
    <w:p w14:paraId="50CE936A" w14:textId="48D33AA1" w:rsidR="00222083" w:rsidRPr="00222083" w:rsidRDefault="00055712" w:rsidP="00464D2C">
      <w:pPr>
        <w:pStyle w:val="a4"/>
        <w:numPr>
          <w:ilvl w:val="0"/>
          <w:numId w:val="35"/>
        </w:numPr>
        <w:jc w:val="both"/>
      </w:pPr>
      <w:r>
        <w:t xml:space="preserve">Обращаем ваше внимание, </w:t>
      </w:r>
      <w:r w:rsidRPr="00222083">
        <w:t xml:space="preserve">что </w:t>
      </w:r>
      <w:r w:rsidR="00222083" w:rsidRPr="00222083">
        <w:t>з</w:t>
      </w:r>
      <w:r w:rsidR="00222083">
        <w:t>аработная плата</w:t>
      </w:r>
      <w:r w:rsidRPr="00222083">
        <w:t xml:space="preserve"> </w:t>
      </w:r>
      <w:r w:rsidR="00A87A62" w:rsidRPr="00222083">
        <w:t xml:space="preserve">во время нахождения в командировке </w:t>
      </w:r>
      <w:r w:rsidR="00222083" w:rsidRPr="00222083">
        <w:t>рассчитывается</w:t>
      </w:r>
      <w:r w:rsidR="00A87A62" w:rsidRPr="00222083">
        <w:t xml:space="preserve"> как средняя </w:t>
      </w:r>
      <w:r w:rsidR="00222083" w:rsidRPr="00222083">
        <w:t>заработная плата и списывается с лицевого счета, указанного в приказе о командировании</w:t>
      </w:r>
      <w:r w:rsidR="00727B93">
        <w:t>.</w:t>
      </w:r>
    </w:p>
    <w:p w14:paraId="4FBFA46E" w14:textId="6798179B" w:rsidR="00055712" w:rsidRDefault="00055712" w:rsidP="00464D2C">
      <w:pPr>
        <w:pStyle w:val="a4"/>
        <w:numPr>
          <w:ilvl w:val="0"/>
          <w:numId w:val="35"/>
        </w:numPr>
        <w:jc w:val="both"/>
      </w:pPr>
      <w:r>
        <w:t>После закрытия договора актом выполненных работ, командировки с данного л/счета невозможны.</w:t>
      </w:r>
    </w:p>
    <w:p w14:paraId="6FB283F1" w14:textId="6A7D1A86" w:rsidR="00BC1A90" w:rsidRDefault="00BB7F43" w:rsidP="00055712">
      <w:pPr>
        <w:pStyle w:val="a4"/>
        <w:numPr>
          <w:ilvl w:val="0"/>
          <w:numId w:val="35"/>
        </w:numPr>
        <w:jc w:val="both"/>
      </w:pPr>
      <w:r>
        <w:t xml:space="preserve">Положение о командировках и др. документы: </w:t>
      </w:r>
      <w:r w:rsidRPr="001325F1">
        <w:t xml:space="preserve">spbstu.ru/ Работникам/Административный каталог/Управление бухгалтерского учета/ Документы отдела учета </w:t>
      </w:r>
      <w:r>
        <w:t>расчетов и обязательств</w:t>
      </w:r>
      <w:r w:rsidR="00727B93">
        <w:t>.</w:t>
      </w:r>
    </w:p>
    <w:p w14:paraId="2A6252E5" w14:textId="36E71813" w:rsidR="008707D3" w:rsidRDefault="008707D3" w:rsidP="00E72E2D">
      <w:pPr>
        <w:ind w:left="36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ГПХ:</w:t>
      </w:r>
    </w:p>
    <w:p w14:paraId="5A93602D" w14:textId="17D2BD24" w:rsidR="00055712" w:rsidRDefault="00055712" w:rsidP="00055712">
      <w:pPr>
        <w:pStyle w:val="a4"/>
        <w:numPr>
          <w:ilvl w:val="0"/>
          <w:numId w:val="36"/>
        </w:numPr>
        <w:ind w:left="709" w:hanging="283"/>
        <w:jc w:val="both"/>
      </w:pPr>
      <w:r>
        <w:t xml:space="preserve">Шаблоны договоров ГПХ: </w:t>
      </w:r>
      <w:r w:rsidRPr="00523267">
        <w:t>spbstu.ru/ Работникам/Административный каталог/</w:t>
      </w:r>
      <w:r>
        <w:t>административно-правовой департамент</w:t>
      </w:r>
      <w:r w:rsidR="001C76B9">
        <w:t>.</w:t>
      </w:r>
    </w:p>
    <w:p w14:paraId="02D7AA25" w14:textId="65143983" w:rsidR="00F96655" w:rsidRDefault="001E71D2" w:rsidP="00055712">
      <w:pPr>
        <w:pStyle w:val="a4"/>
        <w:numPr>
          <w:ilvl w:val="0"/>
          <w:numId w:val="36"/>
        </w:numPr>
        <w:ind w:left="709" w:hanging="283"/>
        <w:jc w:val="both"/>
      </w:pPr>
      <w:r>
        <w:t xml:space="preserve">Документы оформляются в 3 экземплярах. </w:t>
      </w:r>
      <w:r w:rsidR="00F96655">
        <w:t>В ОФЭиАУ НИОКР осуществляется визирование заявки на размещение</w:t>
      </w:r>
      <w:r w:rsidR="00A87A62">
        <w:t>. Оплата осуществляется на основании подписанного акта выполненных работ</w:t>
      </w:r>
      <w:r>
        <w:t>. Акт визируется в ОФЭиАУ НИОКР</w:t>
      </w:r>
      <w:r w:rsidR="00BD1A7D">
        <w:t>.</w:t>
      </w:r>
    </w:p>
    <w:p w14:paraId="65EFE04C" w14:textId="1D9CAC9D" w:rsidR="00F35476" w:rsidRDefault="00F35476" w:rsidP="00055712">
      <w:pPr>
        <w:pStyle w:val="a4"/>
        <w:numPr>
          <w:ilvl w:val="0"/>
          <w:numId w:val="36"/>
        </w:numPr>
        <w:ind w:left="709" w:hanging="283"/>
        <w:jc w:val="both"/>
      </w:pPr>
      <w:r>
        <w:t>Обращаем внимание, что договора ГПХ проходят в смете по статье затрат КВР 244 КОСГУ 226</w:t>
      </w:r>
      <w:r w:rsidR="00727B93">
        <w:t>.</w:t>
      </w:r>
    </w:p>
    <w:p w14:paraId="4B87B6B5" w14:textId="1E96BFCE" w:rsidR="00055712" w:rsidRPr="00055712" w:rsidRDefault="00055712" w:rsidP="00055712">
      <w:pPr>
        <w:pStyle w:val="a4"/>
        <w:numPr>
          <w:ilvl w:val="0"/>
          <w:numId w:val="36"/>
        </w:numPr>
        <w:ind w:left="709" w:hanging="283"/>
        <w:jc w:val="both"/>
      </w:pPr>
      <w:r>
        <w:t xml:space="preserve">В </w:t>
      </w:r>
      <w:r w:rsidRPr="00667E37">
        <w:t>ОФЭАУ НИОКР</w:t>
      </w:r>
      <w:r>
        <w:t xml:space="preserve"> хранится экземпляр Договора и Акт выполненных работ</w:t>
      </w:r>
      <w:r w:rsidR="00CF1C82">
        <w:t xml:space="preserve"> (1экз.)</w:t>
      </w:r>
      <w:r w:rsidR="00727B93">
        <w:t>.</w:t>
      </w:r>
    </w:p>
    <w:p w14:paraId="4538DCC8" w14:textId="7AE3852D" w:rsidR="000D3283" w:rsidRDefault="000D3283" w:rsidP="00A36DD4">
      <w:pPr>
        <w:ind w:left="36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Договора на </w:t>
      </w:r>
      <w:r w:rsidR="00A36DD4">
        <w:rPr>
          <w:b/>
          <w:bCs/>
          <w:sz w:val="28"/>
          <w:szCs w:val="28"/>
        </w:rPr>
        <w:t xml:space="preserve">закупку </w:t>
      </w:r>
      <w:r>
        <w:rPr>
          <w:b/>
          <w:bCs/>
          <w:sz w:val="28"/>
          <w:szCs w:val="28"/>
        </w:rPr>
        <w:t>услуг/материалов:</w:t>
      </w:r>
    </w:p>
    <w:p w14:paraId="6743A705" w14:textId="5D6B45AA" w:rsidR="00F45FEC" w:rsidRPr="00F45FEC" w:rsidRDefault="00327BD9" w:rsidP="00E72E2D">
      <w:pPr>
        <w:pStyle w:val="a4"/>
        <w:numPr>
          <w:ilvl w:val="0"/>
          <w:numId w:val="11"/>
        </w:numPr>
        <w:jc w:val="both"/>
      </w:pPr>
      <w:r w:rsidRPr="00F45FEC">
        <w:t xml:space="preserve">Все закупки осуществляются в рамках действия </w:t>
      </w:r>
      <w:r w:rsidR="000024EF">
        <w:t>лицевого счета</w:t>
      </w:r>
      <w:r w:rsidR="00727B93">
        <w:t>.</w:t>
      </w:r>
    </w:p>
    <w:p w14:paraId="296B4675" w14:textId="775C7C45" w:rsidR="00F45FEC" w:rsidRDefault="00F45FEC" w:rsidP="00F45FEC">
      <w:pPr>
        <w:pStyle w:val="a4"/>
        <w:numPr>
          <w:ilvl w:val="0"/>
          <w:numId w:val="11"/>
        </w:numPr>
        <w:jc w:val="both"/>
      </w:pPr>
      <w:r>
        <w:t>Расходы на закупку услуг/материалов должны быть заложены по смете</w:t>
      </w:r>
      <w:r w:rsidR="000024EF">
        <w:t xml:space="preserve"> и соответствовать целям и задачам договора</w:t>
      </w:r>
      <w:r w:rsidR="00727B93">
        <w:t>.</w:t>
      </w:r>
    </w:p>
    <w:p w14:paraId="63EE92D8" w14:textId="32186A63" w:rsidR="00C02DED" w:rsidRDefault="00C02DED" w:rsidP="00F45FEC">
      <w:pPr>
        <w:pStyle w:val="a4"/>
        <w:numPr>
          <w:ilvl w:val="0"/>
          <w:numId w:val="11"/>
        </w:numPr>
        <w:jc w:val="both"/>
      </w:pPr>
      <w:r>
        <w:t>В ОФЭиАУ НИОКР осуществляется визирование заявки на размещение. Заявка на оплату запускается через СЭД Директум</w:t>
      </w:r>
      <w:r w:rsidR="00727B93">
        <w:t>.</w:t>
      </w:r>
    </w:p>
    <w:p w14:paraId="1F5B2437" w14:textId="6DB6339A" w:rsidR="009913C0" w:rsidRPr="000D3283" w:rsidRDefault="009913C0" w:rsidP="00A36DD4">
      <w:pPr>
        <w:pStyle w:val="a4"/>
        <w:numPr>
          <w:ilvl w:val="0"/>
          <w:numId w:val="11"/>
        </w:numPr>
        <w:jc w:val="both"/>
      </w:pPr>
      <w:r>
        <w:t>Бланк</w:t>
      </w:r>
      <w:r w:rsidR="00F45FEC">
        <w:t>и</w:t>
      </w:r>
      <w:r>
        <w:t xml:space="preserve"> заяв</w:t>
      </w:r>
      <w:r w:rsidR="00F45FEC">
        <w:t>ок</w:t>
      </w:r>
      <w:r>
        <w:t xml:space="preserve"> на размещение</w:t>
      </w:r>
      <w:r w:rsidR="00F45FEC">
        <w:t>/оплату</w:t>
      </w:r>
      <w:r>
        <w:t xml:space="preserve">: </w:t>
      </w:r>
      <w:r w:rsidRPr="00061A67">
        <w:t>spbstu.ru/Работникам/Административный каталог</w:t>
      </w:r>
      <w:r>
        <w:t>/Контрактная служба</w:t>
      </w:r>
      <w:r w:rsidR="00727B93">
        <w:t>.</w:t>
      </w:r>
    </w:p>
    <w:p w14:paraId="4C288B11" w14:textId="06A7BC17" w:rsidR="000526FE" w:rsidRDefault="000D3283" w:rsidP="00E72E2D">
      <w:pPr>
        <w:ind w:left="360"/>
        <w:jc w:val="both"/>
        <w:rPr>
          <w:b/>
          <w:bCs/>
          <w:sz w:val="28"/>
          <w:szCs w:val="28"/>
        </w:rPr>
      </w:pPr>
      <w:r w:rsidRPr="000D3283">
        <w:rPr>
          <w:b/>
          <w:bCs/>
          <w:sz w:val="28"/>
          <w:szCs w:val="28"/>
        </w:rPr>
        <w:t>Закрытие договора:</w:t>
      </w:r>
    </w:p>
    <w:p w14:paraId="6BE77C52" w14:textId="7E2241D3" w:rsidR="000D3283" w:rsidRPr="008707D3" w:rsidRDefault="000D3283" w:rsidP="00E72E2D">
      <w:pPr>
        <w:pStyle w:val="a4"/>
        <w:numPr>
          <w:ilvl w:val="0"/>
          <w:numId w:val="10"/>
        </w:numPr>
        <w:jc w:val="both"/>
      </w:pPr>
      <w:r w:rsidRPr="008707D3">
        <w:t>Обращаем внимание, что необходимо своевременно оформлять и подписывать Акты выполненных работ, либо оформлять дополнительные соглашения о</w:t>
      </w:r>
      <w:r w:rsidR="008707D3" w:rsidRPr="008707D3">
        <w:t xml:space="preserve"> продлении срока работ</w:t>
      </w:r>
      <w:r w:rsidR="00222083">
        <w:t xml:space="preserve"> </w:t>
      </w:r>
      <w:r w:rsidR="00222083" w:rsidRPr="008707D3">
        <w:t>в соответствии с условиями Договора</w:t>
      </w:r>
      <w:r w:rsidR="00222083">
        <w:t>.</w:t>
      </w:r>
    </w:p>
    <w:p w14:paraId="749192D9" w14:textId="2D6E3D02" w:rsidR="008707D3" w:rsidRPr="000D3283" w:rsidRDefault="008707D3" w:rsidP="00E72E2D">
      <w:pPr>
        <w:pStyle w:val="a4"/>
        <w:numPr>
          <w:ilvl w:val="0"/>
          <w:numId w:val="10"/>
        </w:numPr>
        <w:jc w:val="both"/>
      </w:pPr>
      <w:r>
        <w:t xml:space="preserve">Согласно Распоряжению №340 от </w:t>
      </w:r>
      <w:r w:rsidR="00EF7805">
        <w:t xml:space="preserve">27.11.2020 «О </w:t>
      </w:r>
      <w:r w:rsidR="00C160C1" w:rsidRPr="00C160C1">
        <w:t>порядке расходования средств по научным договорам</w:t>
      </w:r>
      <w:r w:rsidR="00EF7805">
        <w:t xml:space="preserve">» </w:t>
      </w:r>
      <w:r w:rsidR="006D364E">
        <w:t xml:space="preserve">по истечении трехмесячного срока, </w:t>
      </w:r>
      <w:r>
        <w:t xml:space="preserve">неизрасходованные средства, полученные </w:t>
      </w:r>
      <w:r w:rsidR="009913C0">
        <w:t>от завершенных научных договоров,</w:t>
      </w:r>
      <w:r w:rsidR="006D364E">
        <w:t xml:space="preserve"> подлежат перечислению в фонд Университета.</w:t>
      </w:r>
    </w:p>
    <w:p w14:paraId="11A42727" w14:textId="77777777" w:rsidR="00F50202" w:rsidRPr="00727B93" w:rsidRDefault="00F50202" w:rsidP="00F50202">
      <w:pPr>
        <w:ind w:left="360"/>
        <w:jc w:val="both"/>
        <w:rPr>
          <w:b/>
          <w:bCs/>
          <w:sz w:val="28"/>
          <w:szCs w:val="28"/>
        </w:rPr>
      </w:pPr>
      <w:r w:rsidRPr="00727B93">
        <w:rPr>
          <w:b/>
          <w:bCs/>
          <w:sz w:val="28"/>
          <w:szCs w:val="28"/>
        </w:rPr>
        <w:t>Инструкции:</w:t>
      </w:r>
    </w:p>
    <w:p w14:paraId="617ECCD2" w14:textId="77777777" w:rsidR="00F50202" w:rsidRPr="00727B93" w:rsidRDefault="00F50202" w:rsidP="00F50202">
      <w:pPr>
        <w:pStyle w:val="a4"/>
        <w:numPr>
          <w:ilvl w:val="0"/>
          <w:numId w:val="33"/>
        </w:numPr>
        <w:jc w:val="both"/>
      </w:pPr>
      <w:r w:rsidRPr="00727B93">
        <w:t>Инструкция о доступе к программе Смета+</w:t>
      </w:r>
      <w:r>
        <w:t>.</w:t>
      </w:r>
    </w:p>
    <w:p w14:paraId="58848355" w14:textId="77777777" w:rsidR="00F50202" w:rsidRPr="00727B93" w:rsidRDefault="00F50202" w:rsidP="00F50202">
      <w:pPr>
        <w:pStyle w:val="a4"/>
        <w:numPr>
          <w:ilvl w:val="0"/>
          <w:numId w:val="33"/>
        </w:numPr>
        <w:jc w:val="both"/>
      </w:pPr>
      <w:r w:rsidRPr="003A14FA">
        <w:t>Инструкция по запуску в СЭД "Директум" распоряжения о внутреннем заимствовании</w:t>
      </w:r>
      <w:r>
        <w:t>.</w:t>
      </w:r>
    </w:p>
    <w:p w14:paraId="6EAF350F" w14:textId="77777777" w:rsidR="00F50202" w:rsidRPr="00727B93" w:rsidRDefault="00F50202" w:rsidP="00F50202">
      <w:pPr>
        <w:ind w:left="360"/>
        <w:jc w:val="both"/>
        <w:rPr>
          <w:b/>
          <w:bCs/>
          <w:sz w:val="28"/>
          <w:szCs w:val="28"/>
        </w:rPr>
      </w:pPr>
      <w:r w:rsidRPr="00727B93">
        <w:rPr>
          <w:b/>
          <w:bCs/>
          <w:sz w:val="28"/>
          <w:szCs w:val="28"/>
        </w:rPr>
        <w:t>Шаблоны:</w:t>
      </w:r>
    </w:p>
    <w:p w14:paraId="529370D7" w14:textId="77777777" w:rsidR="00F50202" w:rsidRDefault="00F50202" w:rsidP="00F50202">
      <w:pPr>
        <w:pStyle w:val="a4"/>
        <w:numPr>
          <w:ilvl w:val="0"/>
          <w:numId w:val="33"/>
        </w:numPr>
        <w:jc w:val="both"/>
      </w:pPr>
      <w:r w:rsidRPr="003A14FA">
        <w:t>Шаблон для расчета смет по научной̆ деятельности</w:t>
      </w:r>
      <w:r>
        <w:t>.</w:t>
      </w:r>
    </w:p>
    <w:p w14:paraId="7D5CD3A0" w14:textId="77777777" w:rsidR="00F50202" w:rsidRPr="00727B93" w:rsidRDefault="00F50202" w:rsidP="00F50202">
      <w:pPr>
        <w:pStyle w:val="a4"/>
        <w:numPr>
          <w:ilvl w:val="0"/>
          <w:numId w:val="33"/>
        </w:numPr>
        <w:jc w:val="both"/>
      </w:pPr>
      <w:r w:rsidRPr="003A14FA">
        <w:t>Шаблон служебной̆ записки на доступ к программе Смета+</w:t>
      </w:r>
    </w:p>
    <w:p w14:paraId="6D2F9410" w14:textId="77777777" w:rsidR="00F50202" w:rsidRPr="00060CA6" w:rsidRDefault="00F50202" w:rsidP="00F50202">
      <w:pPr>
        <w:pStyle w:val="a4"/>
        <w:numPr>
          <w:ilvl w:val="0"/>
          <w:numId w:val="33"/>
        </w:numPr>
        <w:jc w:val="both"/>
      </w:pPr>
      <w:r w:rsidRPr="003A14FA">
        <w:t>Шаблон приказа о стимулирующей̆ выплате</w:t>
      </w:r>
      <w:r>
        <w:t>.</w:t>
      </w:r>
    </w:p>
    <w:p w14:paraId="55501C3A" w14:textId="77777777" w:rsidR="00F50202" w:rsidRDefault="00F50202" w:rsidP="00F50202">
      <w:pPr>
        <w:pStyle w:val="a4"/>
        <w:numPr>
          <w:ilvl w:val="0"/>
          <w:numId w:val="33"/>
        </w:numPr>
        <w:jc w:val="both"/>
      </w:pPr>
      <w:r w:rsidRPr="003A14FA">
        <w:t>Шаблон приказа о стимулирующей̆ выплате на Руководителя л/счета</w:t>
      </w:r>
      <w:r>
        <w:t>.</w:t>
      </w:r>
    </w:p>
    <w:p w14:paraId="7D57C4FE" w14:textId="77777777" w:rsidR="00F50202" w:rsidRDefault="00F50202" w:rsidP="00F50202">
      <w:pPr>
        <w:pStyle w:val="a4"/>
        <w:numPr>
          <w:ilvl w:val="0"/>
          <w:numId w:val="33"/>
        </w:numPr>
        <w:jc w:val="both"/>
      </w:pPr>
      <w:r w:rsidRPr="003A14FA">
        <w:t>Шаблон распоряжения о внутреннем заимствовании</w:t>
      </w:r>
      <w:r>
        <w:t>.</w:t>
      </w:r>
    </w:p>
    <w:p w14:paraId="2B2D4201" w14:textId="77777777" w:rsidR="00F50202" w:rsidRPr="00060CA6" w:rsidRDefault="00F50202" w:rsidP="00F50202">
      <w:pPr>
        <w:pStyle w:val="a4"/>
        <w:numPr>
          <w:ilvl w:val="0"/>
          <w:numId w:val="33"/>
        </w:numPr>
        <w:jc w:val="both"/>
      </w:pPr>
      <w:r w:rsidRPr="003A14FA">
        <w:t>Шаблон служебной̆ записки на открытие фонда руководителя и отчисления с научных договоров</w:t>
      </w:r>
      <w:r>
        <w:t>.</w:t>
      </w:r>
    </w:p>
    <w:p w14:paraId="6680AD19" w14:textId="77777777" w:rsidR="006E47B7" w:rsidRPr="00173BA1" w:rsidRDefault="006E47B7" w:rsidP="00E72E2D">
      <w:pPr>
        <w:ind w:left="360"/>
        <w:jc w:val="both"/>
      </w:pPr>
    </w:p>
    <w:p w14:paraId="482DC802" w14:textId="77777777" w:rsidR="00D5456D" w:rsidRDefault="00D5456D" w:rsidP="00E72E2D">
      <w:pPr>
        <w:ind w:left="360"/>
        <w:jc w:val="both"/>
      </w:pPr>
    </w:p>
    <w:p w14:paraId="3E5A6FE2" w14:textId="0249F26A" w:rsidR="00904EDB" w:rsidRPr="00904EDB" w:rsidRDefault="00904EDB" w:rsidP="00F50202">
      <w:pPr>
        <w:jc w:val="both"/>
      </w:pPr>
    </w:p>
    <w:p w14:paraId="673544BA" w14:textId="77777777" w:rsidR="002F10AF" w:rsidRDefault="002F10AF" w:rsidP="00DE5F2A">
      <w:pPr>
        <w:jc w:val="both"/>
      </w:pPr>
    </w:p>
    <w:sectPr w:rsidR="002F10AF" w:rsidSect="00245C58">
      <w:pgSz w:w="11900" w:h="16840"/>
      <w:pgMar w:top="1134" w:right="850" w:bottom="1101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73C3C"/>
    <w:multiLevelType w:val="hybridMultilevel"/>
    <w:tmpl w:val="332ED74A"/>
    <w:lvl w:ilvl="0" w:tplc="04190003">
      <w:start w:val="1"/>
      <w:numFmt w:val="bullet"/>
      <w:lvlText w:val="o"/>
      <w:lvlJc w:val="left"/>
      <w:pPr>
        <w:ind w:left="106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0679037E"/>
    <w:multiLevelType w:val="hybridMultilevel"/>
    <w:tmpl w:val="43BABE90"/>
    <w:lvl w:ilvl="0" w:tplc="04190003">
      <w:start w:val="1"/>
      <w:numFmt w:val="bullet"/>
      <w:lvlText w:val="o"/>
      <w:lvlJc w:val="left"/>
      <w:pPr>
        <w:ind w:left="1571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 w15:restartNumberingAfterBreak="0">
    <w:nsid w:val="07F74979"/>
    <w:multiLevelType w:val="hybridMultilevel"/>
    <w:tmpl w:val="5C269148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2029CD"/>
    <w:multiLevelType w:val="hybridMultilevel"/>
    <w:tmpl w:val="45D8CFD0"/>
    <w:lvl w:ilvl="0" w:tplc="B2E0DB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DA0392"/>
    <w:multiLevelType w:val="hybridMultilevel"/>
    <w:tmpl w:val="3A24DC20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0F544235"/>
    <w:multiLevelType w:val="hybridMultilevel"/>
    <w:tmpl w:val="9F840B10"/>
    <w:lvl w:ilvl="0" w:tplc="B2E0DB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C91C56"/>
    <w:multiLevelType w:val="hybridMultilevel"/>
    <w:tmpl w:val="8E02519A"/>
    <w:lvl w:ilvl="0" w:tplc="098CAB94">
      <w:start w:val="1"/>
      <w:numFmt w:val="decimal"/>
      <w:lvlText w:val="%1.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9FC1F82"/>
    <w:multiLevelType w:val="hybridMultilevel"/>
    <w:tmpl w:val="494EAE18"/>
    <w:lvl w:ilvl="0" w:tplc="B2E0DB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8E6294"/>
    <w:multiLevelType w:val="hybridMultilevel"/>
    <w:tmpl w:val="3384B47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DA172F1"/>
    <w:multiLevelType w:val="hybridMultilevel"/>
    <w:tmpl w:val="3C88A75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D76A45"/>
    <w:multiLevelType w:val="hybridMultilevel"/>
    <w:tmpl w:val="E37A7E88"/>
    <w:lvl w:ilvl="0" w:tplc="B2E0DB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B41356"/>
    <w:multiLevelType w:val="hybridMultilevel"/>
    <w:tmpl w:val="ECAE6B2A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1EF71DE7"/>
    <w:multiLevelType w:val="hybridMultilevel"/>
    <w:tmpl w:val="B23636B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AF12B72"/>
    <w:multiLevelType w:val="hybridMultilevel"/>
    <w:tmpl w:val="E12AB6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1300FE"/>
    <w:multiLevelType w:val="hybridMultilevel"/>
    <w:tmpl w:val="3C88A75A"/>
    <w:lvl w:ilvl="0" w:tplc="96F48CA6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324BE9"/>
    <w:multiLevelType w:val="hybridMultilevel"/>
    <w:tmpl w:val="4A621D32"/>
    <w:lvl w:ilvl="0" w:tplc="A9162B0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48F221DE"/>
    <w:multiLevelType w:val="hybridMultilevel"/>
    <w:tmpl w:val="B15240E0"/>
    <w:lvl w:ilvl="0" w:tplc="4BFA0E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991084F"/>
    <w:multiLevelType w:val="hybridMultilevel"/>
    <w:tmpl w:val="20247C88"/>
    <w:lvl w:ilvl="0" w:tplc="B2E0DB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C67814"/>
    <w:multiLevelType w:val="hybridMultilevel"/>
    <w:tmpl w:val="6F78CFB6"/>
    <w:lvl w:ilvl="0" w:tplc="B2E0DB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316F33"/>
    <w:multiLevelType w:val="hybridMultilevel"/>
    <w:tmpl w:val="63FC5838"/>
    <w:lvl w:ilvl="0" w:tplc="B2E0DB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11B472F"/>
    <w:multiLevelType w:val="hybridMultilevel"/>
    <w:tmpl w:val="8362A846"/>
    <w:lvl w:ilvl="0" w:tplc="B2E0DB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49B0DDC"/>
    <w:multiLevelType w:val="hybridMultilevel"/>
    <w:tmpl w:val="549EA2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22" w15:restartNumberingAfterBreak="0">
    <w:nsid w:val="54D95872"/>
    <w:multiLevelType w:val="hybridMultilevel"/>
    <w:tmpl w:val="0CC095EE"/>
    <w:lvl w:ilvl="0" w:tplc="B2E0DB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6EA1A7F"/>
    <w:multiLevelType w:val="hybridMultilevel"/>
    <w:tmpl w:val="7074A1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CC702A0"/>
    <w:multiLevelType w:val="hybridMultilevel"/>
    <w:tmpl w:val="A2AE88B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 w15:restartNumberingAfterBreak="0">
    <w:nsid w:val="605C66AB"/>
    <w:multiLevelType w:val="hybridMultilevel"/>
    <w:tmpl w:val="9496A222"/>
    <w:lvl w:ilvl="0" w:tplc="4D9830C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0863142"/>
    <w:multiLevelType w:val="hybridMultilevel"/>
    <w:tmpl w:val="66649A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0E200DB"/>
    <w:multiLevelType w:val="hybridMultilevel"/>
    <w:tmpl w:val="24261B6C"/>
    <w:lvl w:ilvl="0" w:tplc="04190001">
      <w:start w:val="1"/>
      <w:numFmt w:val="bullet"/>
      <w:lvlText w:val=""/>
      <w:lvlJc w:val="left"/>
      <w:pPr>
        <w:ind w:left="148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4" w:hanging="360"/>
      </w:pPr>
      <w:rPr>
        <w:rFonts w:ascii="Wingdings" w:hAnsi="Wingdings" w:hint="default"/>
      </w:rPr>
    </w:lvl>
  </w:abstractNum>
  <w:abstractNum w:abstractNumId="28" w15:restartNumberingAfterBreak="0">
    <w:nsid w:val="63CA7D79"/>
    <w:multiLevelType w:val="hybridMultilevel"/>
    <w:tmpl w:val="9B4A029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 w15:restartNumberingAfterBreak="0">
    <w:nsid w:val="647D65D0"/>
    <w:multiLevelType w:val="hybridMultilevel"/>
    <w:tmpl w:val="F626C3BA"/>
    <w:lvl w:ilvl="0" w:tplc="6810C13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CA25615"/>
    <w:multiLevelType w:val="hybridMultilevel"/>
    <w:tmpl w:val="426C7F9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73332E2A"/>
    <w:multiLevelType w:val="hybridMultilevel"/>
    <w:tmpl w:val="8BBAF8B6"/>
    <w:lvl w:ilvl="0" w:tplc="1EF4DFB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7A1E27"/>
    <w:multiLevelType w:val="hybridMultilevel"/>
    <w:tmpl w:val="180269B8"/>
    <w:lvl w:ilvl="0" w:tplc="531842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9DA769D"/>
    <w:multiLevelType w:val="hybridMultilevel"/>
    <w:tmpl w:val="527015EC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F24619A"/>
    <w:multiLevelType w:val="multilevel"/>
    <w:tmpl w:val="356A96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F26251E"/>
    <w:multiLevelType w:val="hybridMultilevel"/>
    <w:tmpl w:val="554A53A6"/>
    <w:lvl w:ilvl="0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num w:numId="1" w16cid:durableId="1212809613">
    <w:abstractNumId w:val="13"/>
  </w:num>
  <w:num w:numId="2" w16cid:durableId="860627057">
    <w:abstractNumId w:val="14"/>
  </w:num>
  <w:num w:numId="3" w16cid:durableId="1334186604">
    <w:abstractNumId w:val="9"/>
  </w:num>
  <w:num w:numId="4" w16cid:durableId="1433665892">
    <w:abstractNumId w:val="33"/>
  </w:num>
  <w:num w:numId="5" w16cid:durableId="727915883">
    <w:abstractNumId w:val="6"/>
  </w:num>
  <w:num w:numId="6" w16cid:durableId="1993412645">
    <w:abstractNumId w:val="31"/>
  </w:num>
  <w:num w:numId="7" w16cid:durableId="2058314794">
    <w:abstractNumId w:val="20"/>
  </w:num>
  <w:num w:numId="8" w16cid:durableId="774598224">
    <w:abstractNumId w:val="5"/>
  </w:num>
  <w:num w:numId="9" w16cid:durableId="990254928">
    <w:abstractNumId w:val="17"/>
  </w:num>
  <w:num w:numId="10" w16cid:durableId="2144158124">
    <w:abstractNumId w:val="19"/>
  </w:num>
  <w:num w:numId="11" w16cid:durableId="1740514884">
    <w:abstractNumId w:val="18"/>
  </w:num>
  <w:num w:numId="12" w16cid:durableId="486015078">
    <w:abstractNumId w:val="22"/>
  </w:num>
  <w:num w:numId="13" w16cid:durableId="114258387">
    <w:abstractNumId w:val="10"/>
  </w:num>
  <w:num w:numId="14" w16cid:durableId="1132941531">
    <w:abstractNumId w:val="7"/>
  </w:num>
  <w:num w:numId="15" w16cid:durableId="705108780">
    <w:abstractNumId w:val="3"/>
  </w:num>
  <w:num w:numId="16" w16cid:durableId="918910005">
    <w:abstractNumId w:val="28"/>
  </w:num>
  <w:num w:numId="17" w16cid:durableId="68233043">
    <w:abstractNumId w:val="27"/>
  </w:num>
  <w:num w:numId="18" w16cid:durableId="1899658313">
    <w:abstractNumId w:val="34"/>
  </w:num>
  <w:num w:numId="19" w16cid:durableId="850871215">
    <w:abstractNumId w:val="24"/>
  </w:num>
  <w:num w:numId="20" w16cid:durableId="1595898374">
    <w:abstractNumId w:val="8"/>
  </w:num>
  <w:num w:numId="21" w16cid:durableId="287708585">
    <w:abstractNumId w:val="12"/>
  </w:num>
  <w:num w:numId="22" w16cid:durableId="1040014186">
    <w:abstractNumId w:val="32"/>
  </w:num>
  <w:num w:numId="23" w16cid:durableId="1889225756">
    <w:abstractNumId w:val="4"/>
  </w:num>
  <w:num w:numId="24" w16cid:durableId="1033773358">
    <w:abstractNumId w:val="11"/>
  </w:num>
  <w:num w:numId="25" w16cid:durableId="770392810">
    <w:abstractNumId w:val="15"/>
  </w:num>
  <w:num w:numId="26" w16cid:durableId="632442105">
    <w:abstractNumId w:val="23"/>
  </w:num>
  <w:num w:numId="27" w16cid:durableId="2020740098">
    <w:abstractNumId w:val="30"/>
  </w:num>
  <w:num w:numId="28" w16cid:durableId="707872090">
    <w:abstractNumId w:val="26"/>
  </w:num>
  <w:num w:numId="29" w16cid:durableId="1515224984">
    <w:abstractNumId w:val="2"/>
  </w:num>
  <w:num w:numId="30" w16cid:durableId="1115830018">
    <w:abstractNumId w:val="1"/>
  </w:num>
  <w:num w:numId="31" w16cid:durableId="1660109004">
    <w:abstractNumId w:val="0"/>
  </w:num>
  <w:num w:numId="32" w16cid:durableId="567806545">
    <w:abstractNumId w:val="35"/>
  </w:num>
  <w:num w:numId="33" w16cid:durableId="1605726593">
    <w:abstractNumId w:val="21"/>
  </w:num>
  <w:num w:numId="34" w16cid:durableId="1053893955">
    <w:abstractNumId w:val="25"/>
  </w:num>
  <w:num w:numId="35" w16cid:durableId="1693728706">
    <w:abstractNumId w:val="29"/>
  </w:num>
  <w:num w:numId="36" w16cid:durableId="37338970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10AF"/>
    <w:rsid w:val="000024EF"/>
    <w:rsid w:val="000136B5"/>
    <w:rsid w:val="00017104"/>
    <w:rsid w:val="0002639A"/>
    <w:rsid w:val="00043620"/>
    <w:rsid w:val="000526FE"/>
    <w:rsid w:val="000553BF"/>
    <w:rsid w:val="00055712"/>
    <w:rsid w:val="00060CA6"/>
    <w:rsid w:val="00061A67"/>
    <w:rsid w:val="000D3283"/>
    <w:rsid w:val="000D632D"/>
    <w:rsid w:val="000F1EAF"/>
    <w:rsid w:val="000F3D56"/>
    <w:rsid w:val="001019F8"/>
    <w:rsid w:val="00106433"/>
    <w:rsid w:val="00120903"/>
    <w:rsid w:val="00121AB4"/>
    <w:rsid w:val="001325F1"/>
    <w:rsid w:val="00142D0F"/>
    <w:rsid w:val="00146DDD"/>
    <w:rsid w:val="00166017"/>
    <w:rsid w:val="00173BA1"/>
    <w:rsid w:val="00176623"/>
    <w:rsid w:val="001815F9"/>
    <w:rsid w:val="001B4A87"/>
    <w:rsid w:val="001C76B9"/>
    <w:rsid w:val="001D3F4F"/>
    <w:rsid w:val="001D67A1"/>
    <w:rsid w:val="001E71D2"/>
    <w:rsid w:val="001F22BA"/>
    <w:rsid w:val="001F6AEA"/>
    <w:rsid w:val="002102D7"/>
    <w:rsid w:val="00222083"/>
    <w:rsid w:val="002403B5"/>
    <w:rsid w:val="0024252A"/>
    <w:rsid w:val="00245C58"/>
    <w:rsid w:val="00283275"/>
    <w:rsid w:val="002C70E7"/>
    <w:rsid w:val="002F10AF"/>
    <w:rsid w:val="0032785B"/>
    <w:rsid w:val="00327BD9"/>
    <w:rsid w:val="00335918"/>
    <w:rsid w:val="003603CA"/>
    <w:rsid w:val="00363B85"/>
    <w:rsid w:val="003A14FA"/>
    <w:rsid w:val="003A624E"/>
    <w:rsid w:val="003B58FC"/>
    <w:rsid w:val="003C61A9"/>
    <w:rsid w:val="003C6FC3"/>
    <w:rsid w:val="003E5CDE"/>
    <w:rsid w:val="00436540"/>
    <w:rsid w:val="00454585"/>
    <w:rsid w:val="00475AB1"/>
    <w:rsid w:val="00476C02"/>
    <w:rsid w:val="004A03A9"/>
    <w:rsid w:val="004A056B"/>
    <w:rsid w:val="004A0C5C"/>
    <w:rsid w:val="004C6B8B"/>
    <w:rsid w:val="004E4D75"/>
    <w:rsid w:val="004F179E"/>
    <w:rsid w:val="00502205"/>
    <w:rsid w:val="00523267"/>
    <w:rsid w:val="00534694"/>
    <w:rsid w:val="00577B32"/>
    <w:rsid w:val="005806A2"/>
    <w:rsid w:val="005839E2"/>
    <w:rsid w:val="00594528"/>
    <w:rsid w:val="005979CC"/>
    <w:rsid w:val="005F4E5D"/>
    <w:rsid w:val="006100F0"/>
    <w:rsid w:val="00624831"/>
    <w:rsid w:val="0062495E"/>
    <w:rsid w:val="006249C8"/>
    <w:rsid w:val="00635BDB"/>
    <w:rsid w:val="00641B02"/>
    <w:rsid w:val="006512C9"/>
    <w:rsid w:val="00667E37"/>
    <w:rsid w:val="006773BA"/>
    <w:rsid w:val="00697425"/>
    <w:rsid w:val="006A1B4F"/>
    <w:rsid w:val="006C0543"/>
    <w:rsid w:val="006D364E"/>
    <w:rsid w:val="006D6453"/>
    <w:rsid w:val="006E47B7"/>
    <w:rsid w:val="007007E9"/>
    <w:rsid w:val="00727B93"/>
    <w:rsid w:val="007442D0"/>
    <w:rsid w:val="00753E05"/>
    <w:rsid w:val="0076170D"/>
    <w:rsid w:val="00770E9F"/>
    <w:rsid w:val="00782521"/>
    <w:rsid w:val="00791786"/>
    <w:rsid w:val="007D4B49"/>
    <w:rsid w:val="0080657E"/>
    <w:rsid w:val="00822F3D"/>
    <w:rsid w:val="008707D3"/>
    <w:rsid w:val="00885E66"/>
    <w:rsid w:val="008A136E"/>
    <w:rsid w:val="008A2023"/>
    <w:rsid w:val="008B4C37"/>
    <w:rsid w:val="008B7406"/>
    <w:rsid w:val="00904EDB"/>
    <w:rsid w:val="00984903"/>
    <w:rsid w:val="009913C0"/>
    <w:rsid w:val="009A535D"/>
    <w:rsid w:val="009B0390"/>
    <w:rsid w:val="00A03FDD"/>
    <w:rsid w:val="00A076D1"/>
    <w:rsid w:val="00A263E3"/>
    <w:rsid w:val="00A36DD4"/>
    <w:rsid w:val="00A52CD1"/>
    <w:rsid w:val="00A6033E"/>
    <w:rsid w:val="00A711CE"/>
    <w:rsid w:val="00A71425"/>
    <w:rsid w:val="00A76918"/>
    <w:rsid w:val="00A87A62"/>
    <w:rsid w:val="00AC67AB"/>
    <w:rsid w:val="00AF22B1"/>
    <w:rsid w:val="00AF3EED"/>
    <w:rsid w:val="00B11480"/>
    <w:rsid w:val="00B3372C"/>
    <w:rsid w:val="00B40E71"/>
    <w:rsid w:val="00B43F41"/>
    <w:rsid w:val="00B66A92"/>
    <w:rsid w:val="00B73535"/>
    <w:rsid w:val="00B745BA"/>
    <w:rsid w:val="00BB7543"/>
    <w:rsid w:val="00BB7F43"/>
    <w:rsid w:val="00BC1A90"/>
    <w:rsid w:val="00BC1ED2"/>
    <w:rsid w:val="00BD1A7D"/>
    <w:rsid w:val="00C02DED"/>
    <w:rsid w:val="00C160C1"/>
    <w:rsid w:val="00C32E99"/>
    <w:rsid w:val="00C6638D"/>
    <w:rsid w:val="00C76E31"/>
    <w:rsid w:val="00CA5450"/>
    <w:rsid w:val="00CC5133"/>
    <w:rsid w:val="00CC5340"/>
    <w:rsid w:val="00CF1C82"/>
    <w:rsid w:val="00CF5B71"/>
    <w:rsid w:val="00D13E72"/>
    <w:rsid w:val="00D20D96"/>
    <w:rsid w:val="00D52224"/>
    <w:rsid w:val="00D5456D"/>
    <w:rsid w:val="00D85CA7"/>
    <w:rsid w:val="00DB2B9B"/>
    <w:rsid w:val="00DC2C69"/>
    <w:rsid w:val="00DD12E1"/>
    <w:rsid w:val="00DE0356"/>
    <w:rsid w:val="00DE5F2A"/>
    <w:rsid w:val="00DF20BB"/>
    <w:rsid w:val="00E17FD1"/>
    <w:rsid w:val="00E624D3"/>
    <w:rsid w:val="00E72E2D"/>
    <w:rsid w:val="00E76785"/>
    <w:rsid w:val="00E76EBF"/>
    <w:rsid w:val="00E85A8E"/>
    <w:rsid w:val="00ED68D9"/>
    <w:rsid w:val="00EE11D4"/>
    <w:rsid w:val="00EF7805"/>
    <w:rsid w:val="00F25775"/>
    <w:rsid w:val="00F35476"/>
    <w:rsid w:val="00F41002"/>
    <w:rsid w:val="00F45FEC"/>
    <w:rsid w:val="00F50202"/>
    <w:rsid w:val="00F56BE1"/>
    <w:rsid w:val="00F77FC2"/>
    <w:rsid w:val="00F96016"/>
    <w:rsid w:val="00F96655"/>
    <w:rsid w:val="00FD1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C05A15"/>
  <w15:chartTrackingRefBased/>
  <w15:docId w15:val="{9C8E5C5D-7024-6A45-9BC0-141706801D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F10AF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1019F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aliases w:val="Подраздел"/>
    <w:basedOn w:val="a"/>
    <w:next w:val="a0"/>
    <w:link w:val="30"/>
    <w:qFormat/>
    <w:rsid w:val="00CF5B71"/>
    <w:pPr>
      <w:keepNext/>
      <w:keepLines/>
      <w:overflowPunct w:val="0"/>
      <w:autoSpaceDE w:val="0"/>
      <w:autoSpaceDN w:val="0"/>
      <w:adjustRightInd w:val="0"/>
      <w:spacing w:after="120" w:line="240" w:lineRule="auto"/>
      <w:jc w:val="center"/>
      <w:textAlignment w:val="baseline"/>
      <w:outlineLvl w:val="2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"/>
    <w:uiPriority w:val="34"/>
    <w:qFormat/>
    <w:rsid w:val="002F10AF"/>
    <w:pPr>
      <w:ind w:left="720"/>
      <w:contextualSpacing/>
    </w:pPr>
  </w:style>
  <w:style w:type="character" w:customStyle="1" w:styleId="30">
    <w:name w:val="Заголовок 3 Знак"/>
    <w:aliases w:val="Подраздел Знак"/>
    <w:basedOn w:val="a1"/>
    <w:link w:val="3"/>
    <w:rsid w:val="00CF5B7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pple-converted-space">
    <w:name w:val="apple-converted-space"/>
    <w:basedOn w:val="a1"/>
    <w:rsid w:val="00CF5B71"/>
  </w:style>
  <w:style w:type="character" w:styleId="a5">
    <w:name w:val="Hyperlink"/>
    <w:basedOn w:val="a1"/>
    <w:uiPriority w:val="99"/>
    <w:unhideWhenUsed/>
    <w:rsid w:val="00CF5B71"/>
    <w:rPr>
      <w:color w:val="0000FF"/>
      <w:u w:val="single"/>
    </w:rPr>
  </w:style>
  <w:style w:type="paragraph" w:styleId="a0">
    <w:name w:val="Body Text"/>
    <w:basedOn w:val="a"/>
    <w:link w:val="a6"/>
    <w:uiPriority w:val="99"/>
    <w:semiHidden/>
    <w:unhideWhenUsed/>
    <w:rsid w:val="00CF5B71"/>
    <w:pPr>
      <w:spacing w:after="120"/>
    </w:pPr>
  </w:style>
  <w:style w:type="character" w:customStyle="1" w:styleId="a6">
    <w:name w:val="Основной текст Знак"/>
    <w:basedOn w:val="a1"/>
    <w:link w:val="a0"/>
    <w:uiPriority w:val="99"/>
    <w:semiHidden/>
    <w:rsid w:val="00CF5B71"/>
    <w:rPr>
      <w:sz w:val="22"/>
      <w:szCs w:val="22"/>
    </w:rPr>
  </w:style>
  <w:style w:type="character" w:styleId="a7">
    <w:name w:val="FollowedHyperlink"/>
    <w:basedOn w:val="a1"/>
    <w:uiPriority w:val="99"/>
    <w:semiHidden/>
    <w:unhideWhenUsed/>
    <w:rsid w:val="00577B32"/>
    <w:rPr>
      <w:color w:val="954F72" w:themeColor="followedHyperlink"/>
      <w:u w:val="single"/>
    </w:rPr>
  </w:style>
  <w:style w:type="character" w:styleId="a8">
    <w:name w:val="Unresolved Mention"/>
    <w:basedOn w:val="a1"/>
    <w:uiPriority w:val="99"/>
    <w:semiHidden/>
    <w:unhideWhenUsed/>
    <w:rsid w:val="00B73535"/>
    <w:rPr>
      <w:color w:val="605E5C"/>
      <w:shd w:val="clear" w:color="auto" w:fill="E1DFDD"/>
    </w:rPr>
  </w:style>
  <w:style w:type="character" w:customStyle="1" w:styleId="10">
    <w:name w:val="Заголовок 1 Знак"/>
    <w:basedOn w:val="a1"/>
    <w:link w:val="1"/>
    <w:uiPriority w:val="9"/>
    <w:rsid w:val="001019F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38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0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7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2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irectum@spbstu.ru" TargetMode="External"/><Relationship Id="rId5" Type="http://schemas.openxmlformats.org/officeDocument/2006/relationships/hyperlink" Target="mailto:npkradep@spbstu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406</TotalTime>
  <Pages>4</Pages>
  <Words>1473</Words>
  <Characters>8398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36</cp:revision>
  <cp:lastPrinted>2025-04-17T12:37:00Z</cp:lastPrinted>
  <dcterms:created xsi:type="dcterms:W3CDTF">2025-04-17T14:19:00Z</dcterms:created>
  <dcterms:modified xsi:type="dcterms:W3CDTF">2025-05-23T08:36:00Z</dcterms:modified>
</cp:coreProperties>
</file>