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b/>
          <w:sz w:val="24"/>
          <w:szCs w:val="24"/>
        </w:rPr>
        <w:t>СОГЛАШЕНИЕ О СОТРУДНИЧЕСТВЕ № ____</w:t>
      </w:r>
    </w:p>
    <w:p>
      <w:pPr>
        <w:pStyle w:val="Normal"/>
        <w:rPr>
          <w:sz w:val="24"/>
          <w:szCs w:val="24"/>
        </w:rPr>
      </w:pPr>
      <w:r>
        <w:rPr>
          <w:sz w:val="24"/>
          <w:szCs w:val="24"/>
        </w:rPr>
      </w:r>
    </w:p>
    <w:p>
      <w:pPr>
        <w:pStyle w:val="Normal"/>
        <w:rPr>
          <w:sz w:val="24"/>
          <w:szCs w:val="24"/>
        </w:rPr>
      </w:pPr>
      <w:r>
        <w:rPr>
          <w:sz w:val="24"/>
          <w:szCs w:val="24"/>
        </w:rPr>
        <w:t>г. Санкт-Петербург                                                                             «___» _________ 20____ г.</w:t>
      </w:r>
    </w:p>
    <w:p>
      <w:pPr>
        <w:pStyle w:val="Normal"/>
        <w:rPr>
          <w:sz w:val="24"/>
          <w:szCs w:val="24"/>
        </w:rPr>
      </w:pPr>
      <w:r>
        <w:rPr>
          <w:sz w:val="24"/>
          <w:szCs w:val="24"/>
        </w:rPr>
      </w:r>
    </w:p>
    <w:p>
      <w:pPr>
        <w:pStyle w:val="ConsNonformat"/>
        <w:tabs>
          <w:tab w:val="clear" w:pos="708"/>
          <w:tab w:val="left" w:pos="1134" w:leader="none"/>
        </w:tabs>
        <w:ind w:firstLine="708"/>
        <w:jc w:val="both"/>
        <w:rPr>
          <w:sz w:val="24"/>
          <w:szCs w:val="24"/>
        </w:rPr>
      </w:pPr>
      <w:r>
        <w:rPr>
          <w:rFonts w:cs="Times New Roman" w:ascii="Times New Roman" w:hAnsi="Times New Roman"/>
          <w:sz w:val="24"/>
          <w:szCs w:val="24"/>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именуемый в дальнейшем «Университет», в лице _____________, действующего на основании _____________________, с одной стороны, и ________________, именуемый в дальнейшем «Партнер», в лице _______, действующего на основании _________, c другой стороны, при совместном наименовании «Стороны», а по отдельности – «Сторона», заключили между собой настоящее Соглашение о нижеследующем:</w:t>
      </w:r>
    </w:p>
    <w:p>
      <w:pPr>
        <w:pStyle w:val="Normal"/>
        <w:jc w:val="both"/>
        <w:rPr>
          <w:sz w:val="24"/>
          <w:szCs w:val="24"/>
        </w:rPr>
      </w:pPr>
      <w:r>
        <w:rPr>
          <w:sz w:val="24"/>
          <w:szCs w:val="24"/>
        </w:rPr>
      </w:r>
    </w:p>
    <w:p>
      <w:pPr>
        <w:pStyle w:val="Normal"/>
        <w:numPr>
          <w:ilvl w:val="0"/>
          <w:numId w:val="1"/>
        </w:numPr>
        <w:jc w:val="center"/>
        <w:rPr>
          <w:sz w:val="24"/>
          <w:szCs w:val="24"/>
        </w:rPr>
      </w:pPr>
      <w:r>
        <w:rPr>
          <w:b/>
          <w:sz w:val="24"/>
          <w:szCs w:val="24"/>
        </w:rPr>
        <w:t>Предмет соглашения</w:t>
      </w:r>
    </w:p>
    <w:p>
      <w:pPr>
        <w:pStyle w:val="ConsNonformat"/>
        <w:tabs>
          <w:tab w:val="clear" w:pos="708"/>
          <w:tab w:val="left" w:pos="1134" w:leader="none"/>
        </w:tabs>
        <w:ind w:firstLine="708"/>
        <w:jc w:val="both"/>
        <w:rPr>
          <w:sz w:val="24"/>
          <w:szCs w:val="24"/>
        </w:rPr>
      </w:pPr>
      <w:r>
        <w:rPr>
          <w:rFonts w:cs="Times New Roman" w:ascii="Times New Roman" w:hAnsi="Times New Roman"/>
          <w:sz w:val="24"/>
          <w:szCs w:val="24"/>
        </w:rPr>
        <w:t xml:space="preserve">1.1. Стороны принимают на себя обязательства по созданию системы партнерских отношений, в рамках которой Стороны организуют и развивают взаимовыгодное сотрудничество в ___________ сферах деятельности Сторон. </w:t>
      </w:r>
    </w:p>
    <w:p>
      <w:pPr>
        <w:pStyle w:val="ConsNonformat"/>
        <w:ind w:firstLine="708"/>
        <w:jc w:val="both"/>
        <w:rPr>
          <w:sz w:val="24"/>
          <w:szCs w:val="24"/>
        </w:rPr>
      </w:pPr>
      <w:r>
        <w:rPr>
          <w:rFonts w:cs="Times New Roman" w:ascii="Times New Roman" w:hAnsi="Times New Roman"/>
          <w:sz w:val="24"/>
          <w:szCs w:val="24"/>
        </w:rPr>
        <w:t>1.2. Стороны намерены установить и развивать сотрудничество на основе принципов равенства, взаимной выгоды, взаимопонимания, уважения и доверия. Стороны устанавливают, что основными принципами организации их сотрудничества является полная самостоятельность Сторон при осуществлении финансово-хозяйственной деятельности.</w:t>
      </w:r>
    </w:p>
    <w:p>
      <w:pPr>
        <w:pStyle w:val="ConsNonformat"/>
        <w:ind w:firstLine="708"/>
        <w:jc w:val="both"/>
        <w:rPr>
          <w:sz w:val="24"/>
          <w:szCs w:val="24"/>
        </w:rPr>
      </w:pPr>
      <w:r>
        <w:rPr>
          <w:rFonts w:cs="Times New Roman" w:ascii="Times New Roman" w:hAnsi="Times New Roman"/>
          <w:sz w:val="24"/>
          <w:szCs w:val="24"/>
        </w:rPr>
        <w:t>1.3. Сотрудничество понимается Сторонами как создание взаимного режима наибольшего благоприятствования при реализации цели настоящего Соглашения в сфере интересов каждой из Сторон при строгом соблюдении законодательства Российской Федерации.</w:t>
      </w:r>
    </w:p>
    <w:p>
      <w:pPr>
        <w:pStyle w:val="Normal"/>
        <w:spacing w:lineRule="auto" w:line="276" w:before="0" w:after="0"/>
        <w:ind w:firstLine="709"/>
        <w:contextualSpacing/>
        <w:jc w:val="both"/>
        <w:rPr>
          <w:sz w:val="24"/>
          <w:szCs w:val="24"/>
        </w:rPr>
      </w:pPr>
      <w:r>
        <w:rPr>
          <w:sz w:val="24"/>
          <w:szCs w:val="24"/>
        </w:rPr>
        <w:t xml:space="preserve">1.4. </w:t>
      </w:r>
      <w:r>
        <w:rPr>
          <w:rFonts w:eastAsia="Calibri"/>
          <w:color w:val="000000"/>
          <w:sz w:val="24"/>
          <w:szCs w:val="24"/>
          <w:lang w:eastAsia="en-US"/>
        </w:rPr>
        <w:t>Сотрудничество преследует некоммерческие цели. Исполнение Соглашения не может противоречить основным целям деятельности и задачам Сторон.</w:t>
      </w:r>
    </w:p>
    <w:p>
      <w:pPr>
        <w:pStyle w:val="Normal"/>
        <w:ind w:firstLine="709"/>
        <w:jc w:val="both"/>
        <w:rPr>
          <w:sz w:val="24"/>
          <w:szCs w:val="24"/>
        </w:rPr>
      </w:pPr>
      <w:r>
        <w:rPr>
          <w:sz w:val="24"/>
          <w:szCs w:val="24"/>
        </w:rPr>
        <w:t>1.5. Стороны выражают заинтересованность в развитии взаимодействия в интересах формирования условий для сотрудничества, для чего будут взаимные профессиональные консультации, обмен информацией, осуществлять согласование позиций и выработку общих решений по направлениям сотрудничества в соответствии с п. 2.1. настоящего Соглашения.</w:t>
      </w:r>
    </w:p>
    <w:p>
      <w:pPr>
        <w:pStyle w:val="Normal"/>
        <w:ind w:firstLine="709"/>
        <w:rPr>
          <w:b/>
          <w:sz w:val="24"/>
          <w:szCs w:val="24"/>
        </w:rPr>
      </w:pPr>
      <w:r>
        <w:rPr>
          <w:b/>
          <w:sz w:val="24"/>
          <w:szCs w:val="24"/>
        </w:rPr>
      </w:r>
    </w:p>
    <w:p>
      <w:pPr>
        <w:pStyle w:val="ConsNonformat"/>
        <w:numPr>
          <w:ilvl w:val="0"/>
          <w:numId w:val="1"/>
        </w:numPr>
        <w:jc w:val="center"/>
        <w:rPr>
          <w:sz w:val="24"/>
          <w:szCs w:val="24"/>
        </w:rPr>
      </w:pPr>
      <w:r>
        <w:rPr>
          <w:rFonts w:cs="Times New Roman" w:ascii="Times New Roman" w:hAnsi="Times New Roman"/>
          <w:b/>
          <w:sz w:val="24"/>
          <w:szCs w:val="24"/>
        </w:rPr>
        <w:t>Основные направления  и формы сотрудничества</w:t>
      </w:r>
    </w:p>
    <w:p>
      <w:pPr>
        <w:pStyle w:val="ConsNonformat"/>
        <w:ind w:firstLine="708"/>
        <w:jc w:val="both"/>
        <w:rPr>
          <w:sz w:val="24"/>
          <w:szCs w:val="24"/>
        </w:rPr>
      </w:pPr>
      <w:r>
        <w:rPr>
          <w:rFonts w:cs="Times New Roman" w:ascii="Times New Roman" w:hAnsi="Times New Roman"/>
          <w:sz w:val="24"/>
          <w:szCs w:val="24"/>
        </w:rPr>
        <w:t>2.1. Стороны рассматривают друг друга в качестве стратегических партнеров, признают важность развития сотрудничества по следующим направлениям:</w:t>
      </w:r>
    </w:p>
    <w:p>
      <w:pPr>
        <w:pStyle w:val="ConsNonformat"/>
        <w:ind w:firstLine="708"/>
        <w:jc w:val="both"/>
        <w:rPr>
          <w:rFonts w:ascii="Times New Roman" w:hAnsi="Times New Roman" w:eastAsia="Times New Roman" w:cs="Times New Roman"/>
          <w:i/>
          <w:i/>
          <w:iCs/>
          <w:color w:val="auto"/>
          <w:kern w:val="0"/>
          <w:sz w:val="24"/>
          <w:szCs w:val="24"/>
          <w:lang w:val="ru-RU" w:eastAsia="ru-RU" w:bidi="ar-SA"/>
        </w:rPr>
      </w:pPr>
      <w:r>
        <w:rPr>
          <w:rFonts w:eastAsia="Times New Roman" w:cs="Times New Roman" w:ascii="Times New Roman" w:hAnsi="Times New Roman"/>
          <w:i/>
          <w:iCs/>
          <w:color w:val="auto"/>
          <w:kern w:val="0"/>
          <w:sz w:val="24"/>
          <w:szCs w:val="24"/>
          <w:lang w:val="ru-RU" w:eastAsia="ru-RU" w:bidi="ar-SA"/>
        </w:rPr>
        <w:t>(Укажите те направления сотрудничества, о которых договорились с конкретным партнером)</w:t>
      </w:r>
    </w:p>
    <w:p>
      <w:pPr>
        <w:pStyle w:val="ConsNonformat"/>
        <w:tabs>
          <w:tab w:val="clear" w:pos="708"/>
          <w:tab w:val="left" w:pos="1418" w:leader="none"/>
        </w:tabs>
        <w:ind w:firstLine="708"/>
        <w:jc w:val="both"/>
        <w:rPr>
          <w:sz w:val="24"/>
          <w:szCs w:val="24"/>
        </w:rPr>
      </w:pPr>
      <w:r>
        <w:rPr>
          <w:rFonts w:cs="Times New Roman" w:ascii="Times New Roman" w:hAnsi="Times New Roman"/>
          <w:sz w:val="24"/>
          <w:szCs w:val="24"/>
        </w:rPr>
        <w:t>2.2. Стороны осуществляют сотрудничество в следующих формах:</w:t>
      </w:r>
    </w:p>
    <w:p>
      <w:pPr>
        <w:pStyle w:val="ConsNonformat"/>
        <w:tabs>
          <w:tab w:val="clear" w:pos="708"/>
          <w:tab w:val="left" w:pos="1418" w:leader="none"/>
        </w:tabs>
        <w:ind w:firstLine="708"/>
        <w:jc w:val="both"/>
        <w:rPr>
          <w:i/>
          <w:i/>
          <w:iCs/>
        </w:rPr>
      </w:pPr>
      <w:r>
        <w:rPr>
          <w:rFonts w:cs="Times New Roman" w:ascii="Times New Roman" w:hAnsi="Times New Roman"/>
          <w:i/>
          <w:iCs/>
          <w:sz w:val="24"/>
          <w:szCs w:val="24"/>
        </w:rPr>
        <w:t>(</w:t>
      </w:r>
      <w:r>
        <w:rPr>
          <w:rFonts w:cs="Times New Roman" w:ascii="Times New Roman" w:hAnsi="Times New Roman"/>
          <w:i/>
          <w:iCs/>
          <w:sz w:val="24"/>
          <w:szCs w:val="24"/>
        </w:rPr>
        <w:t>Укажите те формы сотрудничества, о которых договорились с конкретным партнером</w:t>
      </w:r>
      <w:r>
        <w:rPr>
          <w:rFonts w:cs="Times New Roman" w:ascii="Times New Roman" w:hAnsi="Times New Roman"/>
          <w:i/>
          <w:iCs/>
          <w:sz w:val="24"/>
          <w:szCs w:val="24"/>
        </w:rPr>
        <w:t>)</w:t>
      </w:r>
    </w:p>
    <w:p>
      <w:pPr>
        <w:pStyle w:val="ConsNonformat"/>
        <w:tabs>
          <w:tab w:val="clear" w:pos="708"/>
          <w:tab w:val="left" w:pos="1134" w:leader="none"/>
        </w:tabs>
        <w:ind w:firstLine="709"/>
        <w:jc w:val="both"/>
        <w:rPr>
          <w:sz w:val="24"/>
          <w:szCs w:val="24"/>
        </w:rPr>
      </w:pPr>
      <w:r>
        <w:rPr>
          <w:rFonts w:cs="Times New Roman" w:ascii="Times New Roman" w:hAnsi="Times New Roman"/>
          <w:sz w:val="24"/>
          <w:szCs w:val="24"/>
        </w:rPr>
        <w:t xml:space="preserve">2.3. В целях осуществления сотрудничества Стороны намерены использовать имеющиеся у них возможности, материалы, ресурсы и активы. </w:t>
      </w:r>
    </w:p>
    <w:p>
      <w:pPr>
        <w:pStyle w:val="ConsNonformat"/>
        <w:tabs>
          <w:tab w:val="clear" w:pos="708"/>
          <w:tab w:val="left" w:pos="1134" w:leader="none"/>
          <w:tab w:val="left" w:pos="1276" w:leader="none"/>
        </w:tabs>
        <w:ind w:firstLine="709"/>
        <w:jc w:val="both"/>
        <w:rPr>
          <w:sz w:val="24"/>
          <w:szCs w:val="24"/>
        </w:rPr>
      </w:pPr>
      <w:r>
        <w:rPr>
          <w:rFonts w:cs="Times New Roman" w:ascii="Times New Roman" w:hAnsi="Times New Roman"/>
          <w:sz w:val="24"/>
          <w:szCs w:val="24"/>
        </w:rPr>
        <w:t>2.4. Если в процессе реализации сотрудничества возникает необходимость в организации конкретных мероприятий, выполнении конкретных работ/оказании услуг или урегулировании каких-либо взаимоотношений между Сторонами Стороны при достижении соответствующей договоренности будут взаимодействовать на основании отдельных договоров и соглашений.</w:t>
      </w:r>
    </w:p>
    <w:p>
      <w:pPr>
        <w:pStyle w:val="ConsNonformat"/>
        <w:ind w:firstLine="708"/>
        <w:jc w:val="both"/>
        <w:rPr>
          <w:sz w:val="24"/>
          <w:szCs w:val="24"/>
        </w:rPr>
      </w:pPr>
      <w:r>
        <w:rPr>
          <w:rFonts w:cs="Times New Roman" w:ascii="Times New Roman" w:hAnsi="Times New Roman"/>
          <w:sz w:val="24"/>
          <w:szCs w:val="24"/>
        </w:rPr>
        <w:t>2.5. При реализации конкретных направлений сотрудничества в рамках Соглашения ответственными структурными подразделениями от каждой из Сторон являются:</w:t>
      </w:r>
    </w:p>
    <w:p>
      <w:pPr>
        <w:pStyle w:val="ConsNonformat"/>
        <w:ind w:firstLine="708"/>
        <w:rPr>
          <w:sz w:val="24"/>
          <w:szCs w:val="24"/>
        </w:rPr>
      </w:pPr>
      <w:r>
        <w:rPr>
          <w:rFonts w:cs="Times New Roman" w:ascii="Times New Roman" w:hAnsi="Times New Roman"/>
          <w:sz w:val="24"/>
          <w:szCs w:val="24"/>
        </w:rPr>
        <w:t>2.5.1. со стороны Университета:________.</w:t>
      </w:r>
    </w:p>
    <w:p>
      <w:pPr>
        <w:pStyle w:val="ConsNonformat"/>
        <w:ind w:firstLine="708"/>
        <w:rPr>
          <w:sz w:val="24"/>
          <w:szCs w:val="24"/>
        </w:rPr>
      </w:pPr>
      <w:r>
        <w:rPr>
          <w:rFonts w:cs="Times New Roman" w:ascii="Times New Roman" w:hAnsi="Times New Roman"/>
          <w:sz w:val="24"/>
          <w:szCs w:val="24"/>
        </w:rPr>
        <w:t xml:space="preserve">2.5.2. со стороны </w:t>
      </w:r>
      <w:r>
        <w:rPr>
          <w:rFonts w:cs="Times New Roman" w:ascii="Times New Roman" w:hAnsi="Times New Roman"/>
          <w:sz w:val="24"/>
          <w:szCs w:val="24"/>
        </w:rPr>
        <w:t xml:space="preserve">Партнера: </w:t>
      </w:r>
      <w:r>
        <w:rPr>
          <w:rFonts w:cs="Times New Roman" w:ascii="Times New Roman" w:hAnsi="Times New Roman"/>
          <w:sz w:val="24"/>
          <w:szCs w:val="24"/>
        </w:rPr>
        <w:t>__________:</w:t>
      </w:r>
    </w:p>
    <w:p>
      <w:pPr>
        <w:pStyle w:val="ConsNonformat"/>
        <w:ind w:firstLine="709"/>
        <w:jc w:val="both"/>
        <w:rPr>
          <w:sz w:val="24"/>
          <w:szCs w:val="24"/>
        </w:rPr>
      </w:pPr>
      <w:r>
        <w:rPr>
          <w:rFonts w:cs="Times New Roman" w:ascii="Times New Roman" w:hAnsi="Times New Roman"/>
          <w:sz w:val="24"/>
          <w:szCs w:val="24"/>
        </w:rPr>
        <w:t>2.6. Стороны настоящим договорились воздержаться от действий, которые могут привести к нанесению ущерба и/или ущемлению интересов другой Стороны.</w:t>
      </w:r>
    </w:p>
    <w:p>
      <w:pPr>
        <w:pStyle w:val="ConsNonformat"/>
        <w:tabs>
          <w:tab w:val="clear" w:pos="708"/>
          <w:tab w:val="left" w:pos="851" w:leader="none"/>
          <w:tab w:val="left" w:pos="1276" w:leader="none"/>
        </w:tabs>
        <w:ind w:firstLine="709"/>
        <w:jc w:val="both"/>
        <w:rPr>
          <w:sz w:val="24"/>
          <w:szCs w:val="24"/>
        </w:rPr>
      </w:pPr>
      <w:r>
        <w:rPr>
          <w:rFonts w:cs="Times New Roman" w:ascii="Times New Roman" w:hAnsi="Times New Roman"/>
          <w:sz w:val="24"/>
          <w:szCs w:val="24"/>
        </w:rPr>
        <w:t>2.7. Стороны обеспечивают в своей деятельности конфиденциальность информации, связанной с исполнением настоящего соглашения. Информация, связанная с исполнением Соглашения, не подлежит разглашению и передаче одной из Сторон третьим лицам без письменного согласия другой Стороны, за исключением передачи этой информации органам государственной власти по основаниям и в порядке, установленным законодательством Российской Федерации.</w:t>
      </w:r>
    </w:p>
    <w:p>
      <w:pPr>
        <w:pStyle w:val="Normal"/>
        <w:ind w:firstLine="708"/>
        <w:jc w:val="both"/>
        <w:rPr>
          <w:sz w:val="24"/>
          <w:szCs w:val="24"/>
        </w:rPr>
      </w:pPr>
      <w:r>
        <w:rPr>
          <w:sz w:val="24"/>
          <w:szCs w:val="24"/>
        </w:rPr>
      </w:r>
    </w:p>
    <w:p>
      <w:pPr>
        <w:pStyle w:val="Normal"/>
        <w:numPr>
          <w:ilvl w:val="0"/>
          <w:numId w:val="1"/>
        </w:numPr>
        <w:jc w:val="center"/>
        <w:rPr>
          <w:sz w:val="24"/>
          <w:szCs w:val="24"/>
        </w:rPr>
      </w:pPr>
      <w:r>
        <w:rPr>
          <w:b/>
          <w:sz w:val="24"/>
          <w:szCs w:val="24"/>
        </w:rPr>
        <w:t>Срок действия Соглашения, порядок его изменения и расторжения</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Соглашение вступает в силу с даты его подписания Сторонами и действует в течение ___ лет.</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Изменения в Соглашение оформляются в письменной форме путем подписания дополнительных соглашений.</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Соглашение может быть расторгнуто до окончания срока действия в результате одностороннего отказа одной из Сторон от исполнения Соглашения путем направления другой Стороне соответствующего уведомления не позднее, чем за месяц до предполагаемой даты расторжения Соглашения. При расторжении Соглашения отдельные договоры, заключенные в рамках реализации Соглашения, продолжают свое действие в соответствии с указанными в них условиями.</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Соглашение также может быть расторгнуто по соглашению Сторон или решению суда.</w:t>
      </w:r>
    </w:p>
    <w:p>
      <w:pPr>
        <w:pStyle w:val="Normal"/>
        <w:ind w:firstLine="708"/>
        <w:jc w:val="both"/>
        <w:rPr>
          <w:sz w:val="24"/>
          <w:szCs w:val="24"/>
        </w:rPr>
      </w:pPr>
      <w:r>
        <w:rPr>
          <w:sz w:val="24"/>
          <w:szCs w:val="24"/>
        </w:rPr>
      </w:r>
    </w:p>
    <w:p>
      <w:pPr>
        <w:pStyle w:val="Style21"/>
        <w:numPr>
          <w:ilvl w:val="0"/>
          <w:numId w:val="1"/>
        </w:numPr>
        <w:suppressAutoHyphens w:val="true"/>
        <w:jc w:val="center"/>
        <w:rPr>
          <w:sz w:val="24"/>
          <w:szCs w:val="24"/>
        </w:rPr>
      </w:pPr>
      <w:r>
        <w:rPr>
          <w:b/>
          <w:sz w:val="24"/>
          <w:szCs w:val="24"/>
        </w:rPr>
        <w:t>Заключительные положения</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 xml:space="preserve"> </w:t>
      </w:r>
      <w:r>
        <w:rPr>
          <w:rFonts w:ascii="Times New Roman" w:hAnsi="Times New Roman"/>
          <w:sz w:val="24"/>
          <w:szCs w:val="24"/>
        </w:rPr>
        <w:t>Соглашение не является договором о совместной деятельности в значении главы 55 Гражданского кодекса РФ. Сотрудничество в рамках Соглашения осуществляется Сторонами без образования юридического лица и без получения общей прибыли.</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Соглашение не является предварительным договором в значении статьи 429 Гражданского кодекса РФ. Стороны не принимают на себя обязанности на основании него заключать в дальнейшем другие договоры (соглашения) и не вправе понуждать к этому друг друга в судебном порядке.</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Заключение Соглашения не влечет за собой возникновения каких-либо юридических, в том числе финансовых, обязательств для Сторон.</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Соглашение определяет общие принципы взаимодействия Сторон. На основании Соглашения у Сторон не возникает обязанностей по передаче друг другу имущества (в том числе имущественных прав), перечислению денежных средств, выполнению работ, оказанию услуг.</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По всем вопросам, не урегулированным Соглашением, Стороны будут руководствоваться законодательством Российской Федерации.</w:t>
      </w:r>
    </w:p>
    <w:p>
      <w:pPr>
        <w:pStyle w:val="ListParagraph"/>
        <w:numPr>
          <w:ilvl w:val="1"/>
          <w:numId w:val="1"/>
        </w:numPr>
        <w:spacing w:lineRule="auto" w:line="240" w:before="0" w:after="0"/>
        <w:ind w:left="0" w:firstLine="709"/>
        <w:contextualSpacing/>
        <w:rPr>
          <w:sz w:val="24"/>
          <w:szCs w:val="24"/>
        </w:rPr>
      </w:pPr>
      <w:r>
        <w:rPr>
          <w:rFonts w:ascii="Times New Roman" w:hAnsi="Times New Roman"/>
          <w:sz w:val="24"/>
          <w:szCs w:val="24"/>
        </w:rPr>
        <w:t>Соглашение составлено в двух экземплярах, имеющих одинаковую юридическую силу, по одному для каждой из Сторон.</w:t>
      </w:r>
    </w:p>
    <w:p>
      <w:pPr>
        <w:pStyle w:val="Normal"/>
        <w:ind w:left="360" w:hanging="0"/>
        <w:jc w:val="both"/>
        <w:rPr/>
      </w:pPr>
      <w:r>
        <w:rPr/>
      </w:r>
    </w:p>
    <w:p>
      <w:pPr>
        <w:pStyle w:val="Normal"/>
        <w:ind w:left="360" w:hanging="0"/>
        <w:jc w:val="center"/>
        <w:rPr/>
      </w:pPr>
      <w:r>
        <w:rPr>
          <w:b/>
          <w:sz w:val="24"/>
          <w:szCs w:val="24"/>
          <w:lang w:val="en-US"/>
        </w:rPr>
        <w:t>5</w:t>
      </w:r>
      <w:r>
        <w:rPr>
          <w:b/>
          <w:sz w:val="24"/>
          <w:szCs w:val="24"/>
        </w:rPr>
        <w:t>. Адреса и подписи Сторон</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 w:name="Tahoma">
    <w:charset w:val="01"/>
    <w:family w:val="roman"/>
    <w:pitch w:val="default"/>
  </w:font>
  <w:font w:name="Courier New">
    <w:charset w:val="01"/>
    <w:family w:val="roman"/>
    <w:pitch w:val="default"/>
  </w:font>
  <w:font w:name="Calibri">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c0f5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semiHidden/>
    <w:qFormat/>
    <w:rsid w:val="00bc0f5d"/>
    <w:rPr>
      <w:sz w:val="24"/>
      <w:lang w:val="ru-RU" w:eastAsia="ru-RU" w:bidi="ar-SA"/>
    </w:rPr>
  </w:style>
  <w:style w:type="character" w:styleId="Annotationreference">
    <w:name w:val="annotation reference"/>
    <w:semiHidden/>
    <w:qFormat/>
    <w:rsid w:val="00b03236"/>
    <w:rPr>
      <w:sz w:val="16"/>
      <w:szCs w:val="16"/>
    </w:rPr>
  </w:style>
  <w:style w:type="character" w:styleId="Style15" w:customStyle="1">
    <w:name w:val="Текст примечания Знак"/>
    <w:basedOn w:val="DefaultParagraphFont"/>
    <w:link w:val="Annotationtext"/>
    <w:qFormat/>
    <w:rsid w:val="00ad0e2c"/>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rsid w:val="00bc0f5d"/>
    <w:pPr>
      <w:spacing w:before="0" w:after="12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Body Text Indent"/>
    <w:basedOn w:val="Normal"/>
    <w:link w:val="Style14"/>
    <w:semiHidden/>
    <w:rsid w:val="00bc0f5d"/>
    <w:pPr>
      <w:ind w:firstLine="567"/>
      <w:jc w:val="both"/>
    </w:pPr>
    <w:rPr>
      <w:szCs w:val="20"/>
    </w:rPr>
  </w:style>
  <w:style w:type="paragraph" w:styleId="Annotationtext">
    <w:name w:val="annotation text"/>
    <w:basedOn w:val="Normal"/>
    <w:link w:val="Style15"/>
    <w:qFormat/>
    <w:rsid w:val="00b03236"/>
    <w:pPr/>
    <w:rPr>
      <w:sz w:val="20"/>
      <w:szCs w:val="20"/>
    </w:rPr>
  </w:style>
  <w:style w:type="paragraph" w:styleId="Annotationsubject">
    <w:name w:val="annotation subject"/>
    <w:basedOn w:val="Annotationtext"/>
    <w:next w:val="Annotationtext"/>
    <w:semiHidden/>
    <w:qFormat/>
    <w:rsid w:val="00b03236"/>
    <w:pPr/>
    <w:rPr>
      <w:b/>
      <w:bCs/>
    </w:rPr>
  </w:style>
  <w:style w:type="paragraph" w:styleId="BalloonText">
    <w:name w:val="Balloon Text"/>
    <w:basedOn w:val="Normal"/>
    <w:semiHidden/>
    <w:qFormat/>
    <w:rsid w:val="00b03236"/>
    <w:pPr/>
    <w:rPr>
      <w:rFonts w:ascii="Tahoma" w:hAnsi="Tahoma" w:cs="Tahoma"/>
      <w:sz w:val="16"/>
      <w:szCs w:val="16"/>
    </w:rPr>
  </w:style>
  <w:style w:type="paragraph" w:styleId="ConsNonformat" w:customStyle="1">
    <w:name w:val="ConsNonformat"/>
    <w:qFormat/>
    <w:rsid w:val="0075482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 w:customStyle="1">
    <w:name w:val="Абзац списка1"/>
    <w:basedOn w:val="Normal"/>
    <w:qFormat/>
    <w:rsid w:val="008c1bdc"/>
    <w:pPr>
      <w:ind w:left="720" w:hanging="0"/>
    </w:pPr>
    <w:rPr>
      <w:rFonts w:ascii="Calibri" w:hAnsi="Calibri" w:cs="Calibri"/>
      <w:sz w:val="22"/>
      <w:szCs w:val="22"/>
    </w:rPr>
  </w:style>
  <w:style w:type="paragraph" w:styleId="ListParagraph">
    <w:name w:val="List Paragraph"/>
    <w:basedOn w:val="Normal"/>
    <w:uiPriority w:val="34"/>
    <w:qFormat/>
    <w:rsid w:val="002c1608"/>
    <w:pPr>
      <w:spacing w:lineRule="auto" w:line="360" w:before="0" w:after="120"/>
      <w:ind w:left="720" w:firstLine="709"/>
      <w:contextualSpacing/>
      <w:jc w:val="both"/>
    </w:pPr>
    <w:rPr>
      <w:rFonts w:ascii="Calibri" w:hAnsi="Calibri" w:eastAsia="Calibri"/>
      <w:sz w:val="22"/>
      <w:szCs w:val="22"/>
      <w:lang w:eastAsia="en-US"/>
    </w:rPr>
  </w:style>
  <w:style w:type="numbering" w:styleId="NoList" w:default="1">
    <w:name w:val="No List"/>
    <w:uiPriority w:val="99"/>
    <w:semiHidden/>
    <w:unhideWhenUsed/>
    <w:qFormat/>
  </w:style>
  <w:style w:type="numbering" w:styleId="11" w:customStyle="1">
    <w:name w:val="Стиль1"/>
    <w:qFormat/>
    <w:rsid w:val="00782748"/>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uiPriority w:val="59"/>
    <w:rsid w:val="00f139c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c">
    <w:name w:val="Table Grid"/>
    <w:basedOn w:val="a1"/>
    <w:rsid w:val="00f139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5FA79-C432-42D1-8148-D82A2B63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LibreOffice/7.5.6.2$Linux_X86_64 LibreOffice_project/50$Build-2</Application>
  <AppVersion>15.0000</AppVersion>
  <Pages>2</Pages>
  <Words>663</Words>
  <Characters>4894</Characters>
  <CharactersWithSpaces>5590</CharactersWithSpaces>
  <Paragraphs>34</Paragraphs>
  <Company>Сбербанк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2017-06-26T08:10:00Z</dcterms:created>
  <dc:creator>burygina-mv</dc:creator>
  <dc:description/>
  <dc:language>ru-RU</dc:language>
  <cp:lastModifiedBy/>
  <cp:lastPrinted>2012-11-21T08:48:00Z</cp:lastPrinted>
  <dcterms:modified xsi:type="dcterms:W3CDTF">2024-04-10T14:19:39Z</dcterms:modified>
  <cp:revision>25</cp:revision>
  <dc:subject/>
  <dc:title>СОГЛАШЕНИЕ</dc:title>
</cp:coreProperties>
</file>

<file path=docProps/custom.xml><?xml version="1.0" encoding="utf-8"?>
<Properties xmlns="http://schemas.openxmlformats.org/officeDocument/2006/custom-properties" xmlns:vt="http://schemas.openxmlformats.org/officeDocument/2006/docPropsVTypes"/>
</file>