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2B" w:rsidRDefault="006A07F7">
      <w:pPr>
        <w:pStyle w:val="a5"/>
        <w:spacing w:after="0" w:line="240" w:lineRule="auto"/>
        <w:jc w:val="center"/>
      </w:pPr>
      <w:r>
        <w:rPr>
          <w:b/>
          <w:bCs/>
          <w:sz w:val="36"/>
          <w:szCs w:val="36"/>
        </w:rPr>
        <w:t>ПАМЯТКА</w:t>
      </w:r>
    </w:p>
    <w:p w:rsidR="00423D2B" w:rsidRDefault="006A07F7">
      <w:pPr>
        <w:pStyle w:val="a5"/>
        <w:spacing w:before="0"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материально ответственному лицу</w:t>
      </w:r>
    </w:p>
    <w:p w:rsidR="00423D2B" w:rsidRDefault="006A07F7">
      <w:pPr>
        <w:pStyle w:val="a5"/>
        <w:spacing w:before="0"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списанию особо ценного движимого имущества</w:t>
      </w:r>
    </w:p>
    <w:p w:rsidR="00423D2B" w:rsidRDefault="00423D2B">
      <w:pPr>
        <w:pStyle w:val="a5"/>
        <w:spacing w:before="0" w:after="0" w:line="240" w:lineRule="auto"/>
        <w:jc w:val="center"/>
        <w:rPr>
          <w:b/>
          <w:bCs/>
          <w:sz w:val="36"/>
          <w:szCs w:val="36"/>
        </w:rPr>
      </w:pPr>
    </w:p>
    <w:p w:rsidR="00423D2B" w:rsidRDefault="006A07F7" w:rsidP="00F663DD">
      <w:pPr>
        <w:pStyle w:val="a6"/>
        <w:widowControl/>
        <w:numPr>
          <w:ilvl w:val="0"/>
          <w:numId w:val="1"/>
        </w:numPr>
        <w:suppressAutoHyphens w:val="0"/>
        <w:ind w:left="0" w:firstLine="851"/>
        <w:jc w:val="both"/>
        <w:textAlignment w:val="auto"/>
      </w:pPr>
      <w:r>
        <w:rPr>
          <w:bCs/>
          <w:sz w:val="28"/>
          <w:szCs w:val="28"/>
        </w:rPr>
        <w:t>Под о</w:t>
      </w:r>
      <w:r>
        <w:rPr>
          <w:rFonts w:eastAsia="Times New Roman" w:cs="Times New Roman"/>
          <w:kern w:val="0"/>
          <w:sz w:val="28"/>
          <w:szCs w:val="28"/>
          <w:lang w:eastAsia="ar-SA"/>
        </w:rPr>
        <w:t xml:space="preserve">бъектом особо ценного движимого имущества </w:t>
      </w:r>
      <w:r>
        <w:rPr>
          <w:bCs/>
          <w:sz w:val="28"/>
          <w:szCs w:val="28"/>
        </w:rPr>
        <w:t>понимается движимое имущество,</w:t>
      </w:r>
      <w:r>
        <w:rPr>
          <w:rFonts w:eastAsia="Times New Roman" w:cs="Times New Roman"/>
          <w:kern w:val="0"/>
          <w:sz w:val="28"/>
          <w:szCs w:val="28"/>
          <w:lang w:eastAsia="ar-SA"/>
        </w:rPr>
        <w:t xml:space="preserve"> балансовая стоимость которого превышает 500 тыс. руб., согласно постановлению </w:t>
      </w:r>
      <w:r w:rsidR="00F663DD">
        <w:rPr>
          <w:rFonts w:eastAsia="Times New Roman" w:cs="Times New Roman"/>
          <w:kern w:val="0"/>
          <w:sz w:val="28"/>
          <w:szCs w:val="28"/>
          <w:lang w:eastAsia="ar-SA"/>
        </w:rPr>
        <w:t>Правительства РФ от 26.07.2010 № 538 «</w:t>
      </w:r>
      <w:r>
        <w:rPr>
          <w:rFonts w:eastAsia="Times New Roman" w:cs="Times New Roman"/>
          <w:kern w:val="0"/>
          <w:sz w:val="28"/>
          <w:szCs w:val="28"/>
          <w:lang w:eastAsia="ar-SA"/>
        </w:rPr>
        <w:t>О порядке отнесения имущества автономного или бюджетного учреждения к категории ос</w:t>
      </w:r>
      <w:r w:rsidR="00F663DD">
        <w:rPr>
          <w:rFonts w:eastAsia="Times New Roman" w:cs="Times New Roman"/>
          <w:kern w:val="0"/>
          <w:sz w:val="28"/>
          <w:szCs w:val="28"/>
          <w:lang w:eastAsia="ar-SA"/>
        </w:rPr>
        <w:t>обо ценного движимого имущества»</w:t>
      </w:r>
      <w:r>
        <w:rPr>
          <w:rFonts w:eastAsia="Times New Roman" w:cs="Times New Roman"/>
          <w:kern w:val="0"/>
          <w:sz w:val="28"/>
          <w:szCs w:val="28"/>
          <w:lang w:eastAsia="ar-SA"/>
        </w:rPr>
        <w:t>.</w:t>
      </w:r>
    </w:p>
    <w:p w:rsidR="00423D2B" w:rsidRDefault="006A07F7" w:rsidP="00F663DD">
      <w:pPr>
        <w:pStyle w:val="a6"/>
        <w:widowControl/>
        <w:numPr>
          <w:ilvl w:val="0"/>
          <w:numId w:val="1"/>
        </w:numPr>
        <w:suppressAutoHyphens w:val="0"/>
        <w:ind w:left="0" w:firstLine="851"/>
        <w:jc w:val="both"/>
        <w:textAlignment w:val="auto"/>
      </w:pPr>
      <w:r>
        <w:rPr>
          <w:sz w:val="28"/>
          <w:szCs w:val="28"/>
        </w:rPr>
        <w:t>Списание особо цен</w:t>
      </w:r>
      <w:r w:rsidR="00F663DD">
        <w:rPr>
          <w:sz w:val="28"/>
          <w:szCs w:val="28"/>
        </w:rPr>
        <w:t xml:space="preserve">ного движимого имущества (далее – </w:t>
      </w:r>
      <w:r w:rsidRPr="00F663DD">
        <w:rPr>
          <w:sz w:val="28"/>
          <w:szCs w:val="28"/>
        </w:rPr>
        <w:t xml:space="preserve">ОЦДИ) требует согласования </w:t>
      </w:r>
      <w:r w:rsidRPr="00F663DD">
        <w:rPr>
          <w:sz w:val="28"/>
          <w:szCs w:val="28"/>
          <w:lang w:val="en-US"/>
        </w:rPr>
        <w:t>c</w:t>
      </w:r>
      <w:r w:rsidRPr="00F663DD">
        <w:rPr>
          <w:sz w:val="28"/>
          <w:szCs w:val="28"/>
        </w:rPr>
        <w:t xml:space="preserve"> </w:t>
      </w:r>
      <w:r w:rsidR="00F663DD" w:rsidRPr="00F663DD">
        <w:rPr>
          <w:sz w:val="28"/>
          <w:szCs w:val="28"/>
        </w:rPr>
        <w:t xml:space="preserve">Наблюдательным советом университета и </w:t>
      </w:r>
      <w:r w:rsidRPr="00F663DD">
        <w:rPr>
          <w:sz w:val="28"/>
          <w:szCs w:val="28"/>
        </w:rPr>
        <w:t xml:space="preserve">Министерством </w:t>
      </w:r>
      <w:r w:rsidR="00F663DD" w:rsidRPr="00F663DD">
        <w:rPr>
          <w:sz w:val="28"/>
          <w:szCs w:val="28"/>
        </w:rPr>
        <w:t xml:space="preserve">науки и высшего </w:t>
      </w:r>
      <w:r w:rsidRPr="00F663DD">
        <w:rPr>
          <w:sz w:val="28"/>
          <w:szCs w:val="28"/>
        </w:rPr>
        <w:t xml:space="preserve">образования Российской Федерации. </w:t>
      </w:r>
    </w:p>
    <w:p w:rsidR="00423D2B" w:rsidRDefault="006A07F7" w:rsidP="00F663DD">
      <w:pPr>
        <w:pStyle w:val="a6"/>
        <w:widowControl/>
        <w:numPr>
          <w:ilvl w:val="0"/>
          <w:numId w:val="1"/>
        </w:numPr>
        <w:suppressAutoHyphens w:val="0"/>
        <w:ind w:left="0" w:firstLine="851"/>
        <w:jc w:val="both"/>
        <w:textAlignment w:val="auto"/>
      </w:pPr>
      <w:r>
        <w:rPr>
          <w:sz w:val="28"/>
          <w:szCs w:val="28"/>
        </w:rPr>
        <w:t>Для начала процедуры списания ОЦДИ материально ответственное лицо представляет следующие документы в отдел учета нефинансовых активов Управления бухгал</w:t>
      </w:r>
      <w:r w:rsidR="00F663DD">
        <w:rPr>
          <w:sz w:val="28"/>
          <w:szCs w:val="28"/>
        </w:rPr>
        <w:t xml:space="preserve">терского учета (далее – </w:t>
      </w:r>
      <w:r w:rsidRPr="00F663DD">
        <w:rPr>
          <w:sz w:val="28"/>
          <w:szCs w:val="28"/>
        </w:rPr>
        <w:t>УБУ):</w:t>
      </w:r>
    </w:p>
    <w:p w:rsidR="00423D2B" w:rsidRDefault="00F663DD" w:rsidP="00F663DD">
      <w:pPr>
        <w:pStyle w:val="a6"/>
        <w:widowControl/>
        <w:numPr>
          <w:ilvl w:val="1"/>
          <w:numId w:val="1"/>
        </w:numPr>
        <w:suppressAutoHyphens w:val="0"/>
        <w:ind w:left="0" w:firstLine="851"/>
        <w:jc w:val="both"/>
        <w:textAlignment w:val="auto"/>
      </w:pPr>
      <w:r>
        <w:rPr>
          <w:color w:val="000001"/>
          <w:sz w:val="28"/>
          <w:szCs w:val="28"/>
        </w:rPr>
        <w:t>оформленную с применением автоматизированной программы «Личный кабинет МОЛ» д</w:t>
      </w:r>
      <w:r w:rsidR="006A07F7">
        <w:rPr>
          <w:color w:val="000001"/>
          <w:sz w:val="28"/>
          <w:szCs w:val="28"/>
        </w:rPr>
        <w:t>ефектную ведомость с точным и подробным описанием имеющихся дефектов.</w:t>
      </w:r>
    </w:p>
    <w:p w:rsidR="00423D2B" w:rsidRDefault="00F663DD" w:rsidP="00F663DD">
      <w:pPr>
        <w:pStyle w:val="a6"/>
        <w:widowControl/>
        <w:numPr>
          <w:ilvl w:val="1"/>
          <w:numId w:val="1"/>
        </w:numPr>
        <w:suppressAutoHyphens w:val="0"/>
        <w:ind w:left="0" w:firstLine="851"/>
        <w:jc w:val="both"/>
        <w:textAlignment w:val="auto"/>
      </w:pPr>
      <w:r>
        <w:rPr>
          <w:color w:val="000001"/>
          <w:sz w:val="28"/>
          <w:szCs w:val="28"/>
        </w:rPr>
        <w:t>ф</w:t>
      </w:r>
      <w:r w:rsidR="006A07F7">
        <w:rPr>
          <w:color w:val="000001"/>
          <w:sz w:val="28"/>
          <w:szCs w:val="28"/>
        </w:rPr>
        <w:t>отографии ОЦДИ с указанием даты съемки (с разных ракурсов; с инвентарной наклейкой; с заводским номером; с конкретными дефектами; в случае сложносочиненного объекта – фотографии каждого узла) – минимум 3 штуки.</w:t>
      </w:r>
      <w:r>
        <w:rPr>
          <w:color w:val="000001"/>
          <w:sz w:val="28"/>
          <w:szCs w:val="28"/>
        </w:rPr>
        <w:t xml:space="preserve"> Фотографии представляются в электронном формате на корпоративную почту отдела учета нефинансовых активов УБУ: </w:t>
      </w:r>
      <w:hyperlink r:id="rId7" w:history="1">
        <w:r w:rsidRPr="007F25CC">
          <w:rPr>
            <w:rStyle w:val="ad"/>
            <w:sz w:val="28"/>
            <w:szCs w:val="28"/>
            <w:lang w:val="en-US"/>
          </w:rPr>
          <w:t>pm</w:t>
        </w:r>
        <w:r w:rsidRPr="007F25CC">
          <w:rPr>
            <w:rStyle w:val="ad"/>
            <w:sz w:val="28"/>
            <w:szCs w:val="28"/>
          </w:rPr>
          <w:t>.</w:t>
        </w:r>
        <w:r w:rsidRPr="007F25CC">
          <w:rPr>
            <w:rStyle w:val="ad"/>
            <w:sz w:val="28"/>
            <w:szCs w:val="28"/>
            <w:lang w:val="en-US"/>
          </w:rPr>
          <w:t>dep</w:t>
        </w:r>
        <w:r w:rsidRPr="007F25CC">
          <w:rPr>
            <w:rStyle w:val="ad"/>
            <w:sz w:val="28"/>
            <w:szCs w:val="28"/>
          </w:rPr>
          <w:t>@</w:t>
        </w:r>
        <w:r w:rsidRPr="007F25CC">
          <w:rPr>
            <w:rStyle w:val="ad"/>
            <w:sz w:val="28"/>
            <w:szCs w:val="28"/>
            <w:lang w:val="en-US"/>
          </w:rPr>
          <w:t>spbstu</w:t>
        </w:r>
        <w:r w:rsidRPr="00F663DD">
          <w:rPr>
            <w:rStyle w:val="ad"/>
            <w:sz w:val="28"/>
            <w:szCs w:val="28"/>
          </w:rPr>
          <w:t>.</w:t>
        </w:r>
        <w:r w:rsidRPr="007F25CC">
          <w:rPr>
            <w:rStyle w:val="ad"/>
            <w:sz w:val="28"/>
            <w:szCs w:val="28"/>
            <w:lang w:val="en-US"/>
          </w:rPr>
          <w:t>ru</w:t>
        </w:r>
      </w:hyperlink>
      <w:r w:rsidRPr="00F663DD">
        <w:rPr>
          <w:color w:val="000001"/>
          <w:sz w:val="28"/>
          <w:szCs w:val="28"/>
        </w:rPr>
        <w:t xml:space="preserve"> </w:t>
      </w:r>
    </w:p>
    <w:p w:rsidR="00423D2B" w:rsidRPr="00DC17D3" w:rsidRDefault="00F663DD" w:rsidP="00F663DD">
      <w:pPr>
        <w:pStyle w:val="a6"/>
        <w:widowControl/>
        <w:numPr>
          <w:ilvl w:val="1"/>
          <w:numId w:val="1"/>
        </w:numPr>
        <w:suppressAutoHyphens w:val="0"/>
        <w:ind w:left="0" w:firstLine="851"/>
        <w:jc w:val="both"/>
        <w:textAlignment w:val="auto"/>
      </w:pPr>
      <w:r>
        <w:rPr>
          <w:color w:val="000001"/>
          <w:sz w:val="28"/>
          <w:szCs w:val="28"/>
        </w:rPr>
        <w:t>т</w:t>
      </w:r>
      <w:r w:rsidR="006A07F7">
        <w:rPr>
          <w:color w:val="000001"/>
          <w:sz w:val="28"/>
          <w:szCs w:val="28"/>
        </w:rPr>
        <w:t>ехнический паспорт объекта.</w:t>
      </w:r>
    </w:p>
    <w:p w:rsidR="00DC17D3" w:rsidRDefault="00F663DD" w:rsidP="00F663DD">
      <w:pPr>
        <w:pStyle w:val="a6"/>
        <w:widowControl/>
        <w:numPr>
          <w:ilvl w:val="0"/>
          <w:numId w:val="1"/>
        </w:numPr>
        <w:suppressAutoHyphens w:val="0"/>
        <w:ind w:left="0" w:firstLine="851"/>
        <w:jc w:val="both"/>
        <w:textAlignment w:val="auto"/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тдел учета нефинансовых активов </w:t>
      </w:r>
      <w:r w:rsidR="00DC17D3">
        <w:rPr>
          <w:color w:val="000001"/>
          <w:sz w:val="28"/>
          <w:szCs w:val="28"/>
        </w:rPr>
        <w:t>УБУ формирует заявку на проведение независимой экспертизы</w:t>
      </w:r>
      <w:r w:rsidRPr="00F663DD">
        <w:rPr>
          <w:color w:val="000001"/>
          <w:sz w:val="28"/>
          <w:szCs w:val="28"/>
        </w:rPr>
        <w:t xml:space="preserve"> </w:t>
      </w:r>
      <w:r>
        <w:rPr>
          <w:color w:val="000001"/>
          <w:sz w:val="28"/>
          <w:szCs w:val="28"/>
        </w:rPr>
        <w:t>в специализированную организацию, с которой заключен договор</w:t>
      </w:r>
      <w:r w:rsidR="00DC17D3">
        <w:rPr>
          <w:color w:val="000001"/>
          <w:sz w:val="28"/>
          <w:szCs w:val="28"/>
        </w:rPr>
        <w:t>.</w:t>
      </w:r>
    </w:p>
    <w:p w:rsidR="00423D2B" w:rsidRPr="007B72CD" w:rsidRDefault="007C06E5" w:rsidP="00F663DD">
      <w:pPr>
        <w:pStyle w:val="a6"/>
        <w:widowControl/>
        <w:numPr>
          <w:ilvl w:val="0"/>
          <w:numId w:val="1"/>
        </w:numPr>
        <w:suppressAutoHyphens w:val="0"/>
        <w:ind w:left="0" w:firstLine="851"/>
        <w:jc w:val="both"/>
        <w:textAlignment w:val="auto"/>
      </w:pPr>
      <w:r>
        <w:rPr>
          <w:color w:val="000001"/>
          <w:sz w:val="28"/>
          <w:szCs w:val="28"/>
        </w:rPr>
        <w:t xml:space="preserve">В день осмотра объекта </w:t>
      </w:r>
      <w:r w:rsidR="007B72CD">
        <w:rPr>
          <w:color w:val="000001"/>
          <w:sz w:val="28"/>
          <w:szCs w:val="28"/>
        </w:rPr>
        <w:t>специалистом независимой экспертизы м</w:t>
      </w:r>
      <w:r w:rsidR="006A07F7">
        <w:rPr>
          <w:color w:val="000001"/>
          <w:sz w:val="28"/>
          <w:szCs w:val="28"/>
        </w:rPr>
        <w:t xml:space="preserve">атериально ответственное лицо </w:t>
      </w:r>
      <w:r w:rsidR="007B72CD">
        <w:rPr>
          <w:color w:val="000001"/>
          <w:sz w:val="28"/>
          <w:szCs w:val="28"/>
        </w:rPr>
        <w:t>обязано</w:t>
      </w:r>
      <w:r w:rsidR="006A07F7">
        <w:rPr>
          <w:color w:val="000001"/>
          <w:sz w:val="28"/>
          <w:szCs w:val="28"/>
        </w:rPr>
        <w:t xml:space="preserve"> предоставить доступ к объекту и всю необходимую информацию по дефектам специалисту.</w:t>
      </w:r>
    </w:p>
    <w:p w:rsidR="007B72CD" w:rsidRDefault="007B72CD" w:rsidP="00F663DD">
      <w:pPr>
        <w:pStyle w:val="a6"/>
        <w:widowControl/>
        <w:numPr>
          <w:ilvl w:val="0"/>
          <w:numId w:val="1"/>
        </w:numPr>
        <w:suppressAutoHyphens w:val="0"/>
        <w:ind w:left="0" w:firstLine="851"/>
        <w:jc w:val="both"/>
        <w:textAlignment w:val="auto"/>
      </w:pPr>
      <w:r>
        <w:rPr>
          <w:color w:val="000001"/>
          <w:sz w:val="28"/>
          <w:szCs w:val="28"/>
        </w:rPr>
        <w:t xml:space="preserve">После получения отчета </w:t>
      </w:r>
      <w:r w:rsidR="00B10013">
        <w:rPr>
          <w:sz w:val="28"/>
        </w:rPr>
        <w:t>о проведении оценки технического состояния имущества</w:t>
      </w:r>
      <w:r w:rsidR="00B10013">
        <w:rPr>
          <w:color w:val="000001"/>
          <w:sz w:val="28"/>
          <w:szCs w:val="28"/>
        </w:rPr>
        <w:t xml:space="preserve"> </w:t>
      </w:r>
      <w:r>
        <w:rPr>
          <w:color w:val="000001"/>
          <w:sz w:val="28"/>
          <w:szCs w:val="28"/>
        </w:rPr>
        <w:t xml:space="preserve">отдел учета нефинансовых активов УБУ формирует акт о списании </w:t>
      </w:r>
      <w:r>
        <w:rPr>
          <w:color w:val="000000"/>
          <w:sz w:val="28"/>
          <w:szCs w:val="28"/>
        </w:rPr>
        <w:t>объектов нефинансовых активов (ф. 0510454)</w:t>
      </w:r>
      <w:r>
        <w:rPr>
          <w:color w:val="000000"/>
          <w:sz w:val="28"/>
          <w:szCs w:val="28"/>
        </w:rPr>
        <w:t xml:space="preserve"> и направляет вместе с отчетом на согласование в Комиссию по поступлению и выбытию активов ФГАОУ ВО «СПбПУ».</w:t>
      </w:r>
    </w:p>
    <w:p w:rsidR="00423D2B" w:rsidRDefault="006A07F7" w:rsidP="00F663DD">
      <w:pPr>
        <w:pStyle w:val="a6"/>
        <w:widowControl/>
        <w:numPr>
          <w:ilvl w:val="0"/>
          <w:numId w:val="1"/>
        </w:numPr>
        <w:suppressAutoHyphens w:val="0"/>
        <w:ind w:left="0" w:firstLine="851"/>
        <w:jc w:val="both"/>
        <w:textAlignment w:val="auto"/>
      </w:pPr>
      <w:r>
        <w:rPr>
          <w:color w:val="000000"/>
          <w:sz w:val="28"/>
          <w:szCs w:val="28"/>
        </w:rPr>
        <w:t xml:space="preserve">Комиссия </w:t>
      </w:r>
      <w:r>
        <w:rPr>
          <w:color w:val="000001"/>
          <w:sz w:val="28"/>
          <w:szCs w:val="28"/>
        </w:rPr>
        <w:t xml:space="preserve">по поступлению и выбытию активов ФГБОУ ВО «СПбПУ» </w:t>
      </w:r>
      <w:r>
        <w:rPr>
          <w:color w:val="000000"/>
          <w:sz w:val="28"/>
          <w:szCs w:val="28"/>
        </w:rPr>
        <w:t>оформляет:</w:t>
      </w:r>
    </w:p>
    <w:p w:rsidR="00423D2B" w:rsidRDefault="006A07F7" w:rsidP="00F663DD">
      <w:pPr>
        <w:pStyle w:val="a6"/>
        <w:widowControl/>
        <w:numPr>
          <w:ilvl w:val="1"/>
          <w:numId w:val="1"/>
        </w:numPr>
        <w:suppressAutoHyphens w:val="0"/>
        <w:ind w:left="0" w:firstLine="851"/>
        <w:jc w:val="both"/>
        <w:textAlignment w:val="auto"/>
      </w:pPr>
      <w:r>
        <w:rPr>
          <w:color w:val="000000"/>
          <w:sz w:val="28"/>
          <w:szCs w:val="28"/>
        </w:rPr>
        <w:t>Протокол заседания комиссии.</w:t>
      </w:r>
    </w:p>
    <w:p w:rsidR="00423D2B" w:rsidRDefault="006A07F7" w:rsidP="00F663DD">
      <w:pPr>
        <w:pStyle w:val="a6"/>
        <w:widowControl/>
        <w:numPr>
          <w:ilvl w:val="1"/>
          <w:numId w:val="1"/>
        </w:numPr>
        <w:suppressAutoHyphens w:val="0"/>
        <w:ind w:left="0" w:firstLine="851"/>
        <w:jc w:val="both"/>
        <w:textAlignment w:val="auto"/>
      </w:pPr>
      <w:r>
        <w:rPr>
          <w:color w:val="000000"/>
          <w:sz w:val="28"/>
          <w:szCs w:val="28"/>
        </w:rPr>
        <w:t>Акт о списании объектов нефинансовых активов (ф. 0510454).</w:t>
      </w:r>
    </w:p>
    <w:p w:rsidR="00423D2B" w:rsidRDefault="007B72CD" w:rsidP="00F663DD">
      <w:pPr>
        <w:pStyle w:val="a6"/>
        <w:widowControl/>
        <w:numPr>
          <w:ilvl w:val="1"/>
          <w:numId w:val="1"/>
        </w:numPr>
        <w:suppressAutoHyphens w:val="0"/>
        <w:ind w:left="0" w:firstLine="851"/>
        <w:jc w:val="both"/>
        <w:textAlignment w:val="auto"/>
      </w:pPr>
      <w:r>
        <w:rPr>
          <w:color w:val="000000"/>
          <w:sz w:val="28"/>
          <w:szCs w:val="28"/>
        </w:rPr>
        <w:t>Пояснительную записку в Н</w:t>
      </w:r>
      <w:r w:rsidR="006A07F7">
        <w:rPr>
          <w:color w:val="000000"/>
          <w:sz w:val="28"/>
          <w:szCs w:val="28"/>
        </w:rPr>
        <w:t>аблюдательный совет</w:t>
      </w:r>
      <w:r>
        <w:rPr>
          <w:color w:val="000000"/>
          <w:sz w:val="28"/>
          <w:szCs w:val="28"/>
        </w:rPr>
        <w:t xml:space="preserve"> университета</w:t>
      </w:r>
      <w:r w:rsidR="006A07F7">
        <w:rPr>
          <w:color w:val="000000"/>
          <w:sz w:val="28"/>
          <w:szCs w:val="28"/>
        </w:rPr>
        <w:t>. Наблюдательный совет заседает 1 раз в квартал, документы для наблюдательного совета прекращают принимать за 1 месяц до предполагаемой даты заседания. По итогам решения заседания наблюдательного совета выдается выписка из протокола</w:t>
      </w:r>
      <w:r>
        <w:rPr>
          <w:color w:val="000000"/>
          <w:sz w:val="28"/>
          <w:szCs w:val="28"/>
        </w:rPr>
        <w:t xml:space="preserve"> заседания</w:t>
      </w:r>
      <w:r w:rsidR="006A07F7">
        <w:rPr>
          <w:color w:val="000000"/>
          <w:sz w:val="28"/>
          <w:szCs w:val="28"/>
        </w:rPr>
        <w:t>.</w:t>
      </w:r>
    </w:p>
    <w:p w:rsidR="00423D2B" w:rsidRDefault="007B72CD" w:rsidP="00F663DD">
      <w:pPr>
        <w:pStyle w:val="a6"/>
        <w:widowControl/>
        <w:numPr>
          <w:ilvl w:val="0"/>
          <w:numId w:val="1"/>
        </w:numPr>
        <w:suppressAutoHyphens w:val="0"/>
        <w:ind w:left="0" w:firstLine="851"/>
        <w:jc w:val="both"/>
        <w:textAlignment w:val="auto"/>
      </w:pPr>
      <w:r>
        <w:rPr>
          <w:color w:val="000000"/>
          <w:sz w:val="28"/>
          <w:szCs w:val="28"/>
        </w:rPr>
        <w:lastRenderedPageBreak/>
        <w:t xml:space="preserve">При положительном решении </w:t>
      </w:r>
      <w:r w:rsidR="006A07F7">
        <w:rPr>
          <w:color w:val="000000"/>
          <w:sz w:val="28"/>
          <w:szCs w:val="28"/>
        </w:rPr>
        <w:t xml:space="preserve">наблюдательного совета </w:t>
      </w:r>
      <w:r>
        <w:rPr>
          <w:color w:val="000000"/>
          <w:sz w:val="28"/>
          <w:szCs w:val="28"/>
        </w:rPr>
        <w:t xml:space="preserve">о списании ОЦДИ </w:t>
      </w:r>
      <w:r w:rsidR="006A07F7">
        <w:rPr>
          <w:color w:val="000000"/>
          <w:sz w:val="28"/>
          <w:szCs w:val="28"/>
        </w:rPr>
        <w:t xml:space="preserve">отдел учета нефинансовых активов УБУ подготавливает для согласования решения о списании в Министерство </w:t>
      </w:r>
      <w:r w:rsidRPr="00F663DD">
        <w:rPr>
          <w:sz w:val="28"/>
          <w:szCs w:val="28"/>
        </w:rPr>
        <w:t>науки и высшего образования Российской Федерации</w:t>
      </w:r>
      <w:r>
        <w:rPr>
          <w:color w:val="000000"/>
          <w:sz w:val="28"/>
          <w:szCs w:val="28"/>
        </w:rPr>
        <w:t xml:space="preserve"> </w:t>
      </w:r>
      <w:r w:rsidR="006A07F7">
        <w:rPr>
          <w:color w:val="000000"/>
          <w:sz w:val="28"/>
          <w:szCs w:val="28"/>
        </w:rPr>
        <w:t>следующий пакет документов:</w:t>
      </w:r>
    </w:p>
    <w:p w:rsidR="00423D2B" w:rsidRDefault="007B72CD" w:rsidP="00F663DD">
      <w:pPr>
        <w:pStyle w:val="a6"/>
        <w:widowControl/>
        <w:numPr>
          <w:ilvl w:val="1"/>
          <w:numId w:val="1"/>
        </w:numPr>
        <w:suppressAutoHyphens w:val="0"/>
        <w:ind w:left="0" w:firstLine="851"/>
        <w:jc w:val="both"/>
        <w:textAlignment w:val="auto"/>
      </w:pPr>
      <w:r>
        <w:rPr>
          <w:sz w:val="28"/>
        </w:rPr>
        <w:t>сопроводительное письмо;</w:t>
      </w:r>
    </w:p>
    <w:p w:rsidR="00423D2B" w:rsidRDefault="007B72CD" w:rsidP="00F663DD">
      <w:pPr>
        <w:pStyle w:val="a6"/>
        <w:widowControl/>
        <w:numPr>
          <w:ilvl w:val="1"/>
          <w:numId w:val="1"/>
        </w:numPr>
        <w:suppressAutoHyphens w:val="0"/>
        <w:ind w:left="0" w:firstLine="851"/>
        <w:jc w:val="both"/>
        <w:textAlignment w:val="auto"/>
      </w:pPr>
      <w:r>
        <w:rPr>
          <w:sz w:val="28"/>
        </w:rPr>
        <w:t>в</w:t>
      </w:r>
      <w:r w:rsidR="006A07F7">
        <w:rPr>
          <w:sz w:val="28"/>
        </w:rPr>
        <w:t>ыписку из протокола заседания Наблюдательного совета</w:t>
      </w:r>
      <w:r>
        <w:rPr>
          <w:sz w:val="28"/>
        </w:rPr>
        <w:t xml:space="preserve"> университета;</w:t>
      </w:r>
    </w:p>
    <w:p w:rsidR="00423D2B" w:rsidRDefault="007B72CD" w:rsidP="00F663DD">
      <w:pPr>
        <w:pStyle w:val="a6"/>
        <w:widowControl/>
        <w:numPr>
          <w:ilvl w:val="1"/>
          <w:numId w:val="1"/>
        </w:numPr>
        <w:suppressAutoHyphens w:val="0"/>
        <w:ind w:left="0" w:firstLine="851"/>
        <w:jc w:val="both"/>
        <w:textAlignment w:val="auto"/>
      </w:pPr>
      <w:r>
        <w:rPr>
          <w:sz w:val="28"/>
        </w:rPr>
        <w:t>протокол заседания К</w:t>
      </w:r>
      <w:r w:rsidR="006A07F7">
        <w:rPr>
          <w:sz w:val="28"/>
        </w:rPr>
        <w:t>омиссии по поступлению и выбытию активов</w:t>
      </w:r>
      <w:r>
        <w:rPr>
          <w:sz w:val="28"/>
        </w:rPr>
        <w:t xml:space="preserve"> ФГАОУ ВО «СПбПУ»;</w:t>
      </w:r>
    </w:p>
    <w:p w:rsidR="00423D2B" w:rsidRDefault="007B72CD" w:rsidP="00F663DD">
      <w:pPr>
        <w:pStyle w:val="a6"/>
        <w:widowControl/>
        <w:numPr>
          <w:ilvl w:val="1"/>
          <w:numId w:val="1"/>
        </w:numPr>
        <w:suppressAutoHyphens w:val="0"/>
        <w:ind w:left="0" w:firstLine="851"/>
        <w:jc w:val="both"/>
        <w:textAlignment w:val="auto"/>
      </w:pPr>
      <w:r>
        <w:rPr>
          <w:sz w:val="28"/>
        </w:rPr>
        <w:t>п</w:t>
      </w:r>
      <w:r w:rsidR="006A07F7">
        <w:rPr>
          <w:sz w:val="28"/>
        </w:rPr>
        <w:t>риказ по ос</w:t>
      </w:r>
      <w:r>
        <w:rPr>
          <w:sz w:val="28"/>
        </w:rPr>
        <w:t>новной деятельности о создании К</w:t>
      </w:r>
      <w:r w:rsidR="006A07F7">
        <w:rPr>
          <w:sz w:val="28"/>
        </w:rPr>
        <w:t>омиссии по поступлению и выбытию активов</w:t>
      </w:r>
      <w:r w:rsidRPr="007B72CD">
        <w:rPr>
          <w:sz w:val="28"/>
        </w:rPr>
        <w:t xml:space="preserve"> </w:t>
      </w:r>
      <w:r>
        <w:rPr>
          <w:sz w:val="28"/>
        </w:rPr>
        <w:t>ФГАОУ ВО «СПбПУ»</w:t>
      </w:r>
      <w:r>
        <w:rPr>
          <w:sz w:val="28"/>
        </w:rPr>
        <w:t>;</w:t>
      </w:r>
    </w:p>
    <w:p w:rsidR="00423D2B" w:rsidRDefault="007B72CD" w:rsidP="00F663DD">
      <w:pPr>
        <w:pStyle w:val="a6"/>
        <w:widowControl/>
        <w:numPr>
          <w:ilvl w:val="1"/>
          <w:numId w:val="1"/>
        </w:numPr>
        <w:suppressAutoHyphens w:val="0"/>
        <w:ind w:left="0" w:firstLine="851"/>
        <w:jc w:val="both"/>
        <w:textAlignment w:val="auto"/>
      </w:pPr>
      <w:r>
        <w:rPr>
          <w:sz w:val="28"/>
        </w:rPr>
        <w:t>а</w:t>
      </w:r>
      <w:r w:rsidR="006A07F7">
        <w:rPr>
          <w:sz w:val="28"/>
        </w:rPr>
        <w:t>кт о списании объектов нефинансовых активов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(ф. 0510454)</w:t>
      </w:r>
      <w:r>
        <w:rPr>
          <w:sz w:val="28"/>
        </w:rPr>
        <w:t>;</w:t>
      </w:r>
    </w:p>
    <w:p w:rsidR="00423D2B" w:rsidRDefault="007B72CD" w:rsidP="00F663DD">
      <w:pPr>
        <w:pStyle w:val="a6"/>
        <w:widowControl/>
        <w:numPr>
          <w:ilvl w:val="1"/>
          <w:numId w:val="1"/>
        </w:numPr>
        <w:suppressAutoHyphens w:val="0"/>
        <w:ind w:left="0" w:firstLine="851"/>
        <w:jc w:val="both"/>
        <w:textAlignment w:val="auto"/>
      </w:pPr>
      <w:r>
        <w:rPr>
          <w:sz w:val="28"/>
        </w:rPr>
        <w:t>в</w:t>
      </w:r>
      <w:r w:rsidR="006A07F7">
        <w:rPr>
          <w:sz w:val="28"/>
        </w:rPr>
        <w:t>ыписку из</w:t>
      </w:r>
      <w:r>
        <w:rPr>
          <w:sz w:val="28"/>
        </w:rPr>
        <w:t xml:space="preserve"> Реестра федерального имущества;</w:t>
      </w:r>
    </w:p>
    <w:p w:rsidR="00423D2B" w:rsidRDefault="00B10013" w:rsidP="00F663DD">
      <w:pPr>
        <w:pStyle w:val="a6"/>
        <w:widowControl/>
        <w:numPr>
          <w:ilvl w:val="1"/>
          <w:numId w:val="1"/>
        </w:numPr>
        <w:suppressAutoHyphens w:val="0"/>
        <w:ind w:left="0" w:firstLine="851"/>
        <w:jc w:val="both"/>
        <w:textAlignment w:val="auto"/>
      </w:pPr>
      <w:r>
        <w:rPr>
          <w:sz w:val="28"/>
        </w:rPr>
        <w:t>и</w:t>
      </w:r>
      <w:r w:rsidR="006A07F7">
        <w:rPr>
          <w:sz w:val="28"/>
        </w:rPr>
        <w:t>нвентарную карточку учета нефинансовых активов</w:t>
      </w:r>
      <w:r>
        <w:rPr>
          <w:sz w:val="28"/>
        </w:rPr>
        <w:t xml:space="preserve"> (ф. 0509215);</w:t>
      </w:r>
    </w:p>
    <w:p w:rsidR="00423D2B" w:rsidRDefault="00B10013" w:rsidP="00F663DD">
      <w:pPr>
        <w:pStyle w:val="a6"/>
        <w:widowControl/>
        <w:numPr>
          <w:ilvl w:val="1"/>
          <w:numId w:val="1"/>
        </w:numPr>
        <w:suppressAutoHyphens w:val="0"/>
        <w:ind w:left="0" w:firstLine="851"/>
        <w:jc w:val="both"/>
        <w:textAlignment w:val="auto"/>
      </w:pPr>
      <w:r>
        <w:rPr>
          <w:sz w:val="28"/>
        </w:rPr>
        <w:t>т</w:t>
      </w:r>
      <w:r w:rsidR="006A07F7">
        <w:rPr>
          <w:sz w:val="28"/>
        </w:rPr>
        <w:t>ехнический паспорт</w:t>
      </w:r>
      <w:r>
        <w:rPr>
          <w:sz w:val="28"/>
        </w:rPr>
        <w:t>, либо справку о его отсутствии;</w:t>
      </w:r>
    </w:p>
    <w:p w:rsidR="00423D2B" w:rsidRDefault="00B10013" w:rsidP="00F663DD">
      <w:pPr>
        <w:pStyle w:val="a6"/>
        <w:widowControl/>
        <w:numPr>
          <w:ilvl w:val="1"/>
          <w:numId w:val="1"/>
        </w:numPr>
        <w:suppressAutoHyphens w:val="0"/>
        <w:ind w:left="0" w:firstLine="851"/>
        <w:jc w:val="both"/>
        <w:textAlignment w:val="auto"/>
      </w:pPr>
      <w:r>
        <w:rPr>
          <w:sz w:val="28"/>
        </w:rPr>
        <w:t>о</w:t>
      </w:r>
      <w:r w:rsidR="006A07F7">
        <w:rPr>
          <w:sz w:val="28"/>
        </w:rPr>
        <w:t>тчет о проведении оценки технического состояния имущества.</w:t>
      </w:r>
    </w:p>
    <w:p w:rsidR="00AB71E3" w:rsidRPr="00AB71E3" w:rsidRDefault="006A07F7" w:rsidP="00F663DD">
      <w:pPr>
        <w:pStyle w:val="a6"/>
        <w:widowControl/>
        <w:numPr>
          <w:ilvl w:val="0"/>
          <w:numId w:val="1"/>
        </w:numPr>
        <w:suppressAutoHyphens w:val="0"/>
        <w:ind w:left="0" w:firstLine="851"/>
        <w:jc w:val="both"/>
        <w:textAlignment w:val="auto"/>
      </w:pPr>
      <w:r>
        <w:rPr>
          <w:rFonts w:eastAsia="Times New Roman" w:cs="Times New Roman"/>
          <w:color w:val="00000A"/>
          <w:kern w:val="0"/>
          <w:sz w:val="28"/>
          <w:szCs w:val="28"/>
        </w:rPr>
        <w:t xml:space="preserve">В случае принятия Министерством </w:t>
      </w:r>
      <w:r w:rsidR="00AB71E3" w:rsidRPr="00F663DD">
        <w:rPr>
          <w:sz w:val="28"/>
          <w:szCs w:val="28"/>
        </w:rPr>
        <w:t>науки и высшего образования Российской Федераци</w:t>
      </w:r>
      <w:r w:rsidR="00AB71E3">
        <w:rPr>
          <w:sz w:val="28"/>
          <w:szCs w:val="28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</w:rPr>
        <w:t xml:space="preserve">положительного решения о согласовании списания ОЦДИ </w:t>
      </w:r>
      <w:r w:rsidR="00B10013">
        <w:rPr>
          <w:rFonts w:eastAsia="Times New Roman" w:cs="Times New Roman"/>
          <w:color w:val="00000A"/>
          <w:kern w:val="0"/>
          <w:sz w:val="28"/>
          <w:szCs w:val="28"/>
        </w:rPr>
        <w:t xml:space="preserve">отдел учета нефинансовых активов </w:t>
      </w:r>
      <w:r>
        <w:rPr>
          <w:rFonts w:eastAsia="Times New Roman" w:cs="Times New Roman"/>
          <w:color w:val="00000A"/>
          <w:kern w:val="0"/>
          <w:sz w:val="28"/>
          <w:szCs w:val="28"/>
        </w:rPr>
        <w:t>УБУ направляет материально ответственному лицу утвержденный акт о списании не</w:t>
      </w:r>
      <w:r w:rsidR="00B10013">
        <w:rPr>
          <w:rFonts w:eastAsia="Times New Roman" w:cs="Times New Roman"/>
          <w:color w:val="00000A"/>
          <w:kern w:val="0"/>
          <w:sz w:val="28"/>
          <w:szCs w:val="28"/>
        </w:rPr>
        <w:t xml:space="preserve">финансовых активов (ф. 0510454). </w:t>
      </w:r>
    </w:p>
    <w:p w:rsidR="00423D2B" w:rsidRPr="00AB71E3" w:rsidRDefault="00B10013" w:rsidP="00F663DD">
      <w:pPr>
        <w:pStyle w:val="a6"/>
        <w:widowControl/>
        <w:numPr>
          <w:ilvl w:val="0"/>
          <w:numId w:val="1"/>
        </w:numPr>
        <w:suppressAutoHyphens w:val="0"/>
        <w:ind w:left="0" w:firstLine="851"/>
        <w:jc w:val="both"/>
        <w:textAlignment w:val="auto"/>
      </w:pPr>
      <w:r>
        <w:rPr>
          <w:rFonts w:eastAsia="Times New Roman" w:cs="Times New Roman"/>
          <w:color w:val="00000A"/>
          <w:kern w:val="0"/>
          <w:sz w:val="28"/>
          <w:szCs w:val="28"/>
        </w:rPr>
        <w:t>Материально ответственному лицу необходимо</w:t>
      </w:r>
      <w:r w:rsidR="006A07F7">
        <w:rPr>
          <w:rFonts w:eastAsia="Times New Roman" w:cs="Times New Roman"/>
          <w:color w:val="00000A"/>
          <w:kern w:val="0"/>
          <w:sz w:val="28"/>
          <w:szCs w:val="28"/>
        </w:rPr>
        <w:t xml:space="preserve"> связаться с </w:t>
      </w:r>
      <w:r>
        <w:rPr>
          <w:rFonts w:eastAsia="Times New Roman" w:cs="Times New Roman"/>
          <w:color w:val="00000A"/>
          <w:kern w:val="0"/>
          <w:sz w:val="28"/>
          <w:szCs w:val="28"/>
        </w:rPr>
        <w:t xml:space="preserve">отделом технического сопровождения оборудования </w:t>
      </w:r>
      <w:r w:rsidR="006A07F7">
        <w:rPr>
          <w:rFonts w:eastAsia="Times New Roman" w:cs="Times New Roman"/>
          <w:color w:val="00000A"/>
          <w:kern w:val="0"/>
          <w:sz w:val="28"/>
          <w:szCs w:val="28"/>
        </w:rPr>
        <w:t xml:space="preserve">для </w:t>
      </w:r>
      <w:r w:rsidR="00AB71E3">
        <w:rPr>
          <w:rFonts w:eastAsia="Times New Roman" w:cs="Times New Roman"/>
          <w:color w:val="00000A"/>
          <w:kern w:val="0"/>
          <w:sz w:val="28"/>
          <w:szCs w:val="28"/>
        </w:rPr>
        <w:t xml:space="preserve">приема </w:t>
      </w:r>
      <w:r w:rsidR="00AB71E3">
        <w:rPr>
          <w:rFonts w:eastAsia="Times New Roman" w:cs="Times New Roman"/>
          <w:color w:val="00000A"/>
          <w:kern w:val="0"/>
          <w:sz w:val="28"/>
          <w:szCs w:val="28"/>
        </w:rPr>
        <w:t>объекта ОЦДИ</w:t>
      </w:r>
      <w:r w:rsidR="00AB71E3">
        <w:rPr>
          <w:rFonts w:eastAsia="Times New Roman" w:cs="Times New Roman"/>
          <w:color w:val="00000A"/>
          <w:kern w:val="0"/>
          <w:sz w:val="28"/>
          <w:szCs w:val="28"/>
        </w:rPr>
        <w:t xml:space="preserve"> на утилизацию</w:t>
      </w:r>
      <w:r w:rsidR="006A07F7">
        <w:rPr>
          <w:rFonts w:eastAsia="Times New Roman" w:cs="Times New Roman"/>
          <w:color w:val="00000A"/>
          <w:kern w:val="0"/>
          <w:sz w:val="28"/>
          <w:szCs w:val="28"/>
        </w:rPr>
        <w:t>.</w:t>
      </w:r>
      <w:r w:rsidR="00AB71E3">
        <w:rPr>
          <w:rFonts w:eastAsia="Times New Roman" w:cs="Times New Roman"/>
          <w:color w:val="00000A"/>
          <w:kern w:val="0"/>
          <w:sz w:val="28"/>
          <w:szCs w:val="28"/>
        </w:rPr>
        <w:t xml:space="preserve"> Оформить с применением автоматизированной программы «Личный кабинет МОЛ» накладную на внутреннее перемещение нефинансовых активов (ф.0510450) на материальную точку отдела технического сопровождения оборудования № 88208.</w:t>
      </w:r>
    </w:p>
    <w:p w:rsidR="00423D2B" w:rsidRDefault="00AB71E3" w:rsidP="00F663DD">
      <w:pPr>
        <w:pStyle w:val="a6"/>
        <w:widowControl/>
        <w:numPr>
          <w:ilvl w:val="0"/>
          <w:numId w:val="1"/>
        </w:numPr>
        <w:suppressAutoHyphens w:val="0"/>
        <w:ind w:left="0" w:firstLine="851"/>
        <w:jc w:val="both"/>
        <w:textAlignment w:val="auto"/>
      </w:pPr>
      <w:r>
        <w:rPr>
          <w:rFonts w:eastAsia="Times New Roman" w:cs="Times New Roman"/>
          <w:color w:val="00000A"/>
          <w:kern w:val="0"/>
          <w:sz w:val="28"/>
          <w:szCs w:val="28"/>
        </w:rPr>
        <w:t xml:space="preserve">Отдел учета нефинансовых активов </w:t>
      </w:r>
      <w:r w:rsidR="006A07F7">
        <w:rPr>
          <w:rFonts w:eastAsia="Times New Roman" w:cs="Times New Roman"/>
          <w:color w:val="00000A"/>
          <w:kern w:val="0"/>
          <w:sz w:val="28"/>
          <w:szCs w:val="28"/>
        </w:rPr>
        <w:t xml:space="preserve">УБУ отправляет в Министерство </w:t>
      </w:r>
      <w:r w:rsidRPr="00F663DD">
        <w:rPr>
          <w:sz w:val="28"/>
          <w:szCs w:val="28"/>
        </w:rPr>
        <w:t>науки и высшего образования Российской Федераци</w:t>
      </w:r>
      <w:r>
        <w:rPr>
          <w:sz w:val="28"/>
          <w:szCs w:val="28"/>
        </w:rPr>
        <w:t xml:space="preserve">и </w:t>
      </w:r>
      <w:r w:rsidR="006A07F7">
        <w:rPr>
          <w:rFonts w:eastAsia="Times New Roman" w:cs="Times New Roman"/>
          <w:color w:val="00000A"/>
          <w:kern w:val="0"/>
          <w:sz w:val="28"/>
          <w:szCs w:val="28"/>
        </w:rPr>
        <w:t xml:space="preserve">утвержденный акт о списании нефинансовых активов (ф. 0510454), а также документы, подтверждающие утилизацию списанного объекта ОЦДИ (акт об утилизации </w:t>
      </w:r>
      <w:r>
        <w:rPr>
          <w:rFonts w:eastAsia="Times New Roman" w:cs="Times New Roman"/>
          <w:color w:val="00000A"/>
          <w:kern w:val="0"/>
          <w:sz w:val="28"/>
          <w:szCs w:val="28"/>
        </w:rPr>
        <w:t>(ф.0510435</w:t>
      </w:r>
      <w:r w:rsidR="006A07F7">
        <w:rPr>
          <w:rFonts w:eastAsia="Times New Roman" w:cs="Times New Roman"/>
          <w:color w:val="00000A"/>
          <w:kern w:val="0"/>
          <w:sz w:val="28"/>
          <w:szCs w:val="28"/>
        </w:rPr>
        <w:t>).</w:t>
      </w:r>
    </w:p>
    <w:p w:rsidR="00423D2B" w:rsidRDefault="00423D2B" w:rsidP="00F663DD">
      <w:pPr>
        <w:widowControl/>
        <w:suppressAutoHyphens w:val="0"/>
        <w:spacing w:before="100"/>
        <w:ind w:firstLine="851"/>
        <w:jc w:val="both"/>
        <w:textAlignment w:val="auto"/>
        <w:rPr>
          <w:rFonts w:eastAsia="Times New Roman" w:cs="Times New Roman"/>
          <w:color w:val="00000A"/>
          <w:kern w:val="0"/>
          <w:sz w:val="28"/>
          <w:szCs w:val="28"/>
        </w:rPr>
      </w:pPr>
    </w:p>
    <w:p w:rsidR="00423D2B" w:rsidRDefault="006A07F7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eastAsia="en-US"/>
        </w:rPr>
      </w:pPr>
      <w:r>
        <w:rPr>
          <w:rFonts w:eastAsia="Calibri" w:cs="Times New Roman"/>
          <w:b/>
          <w:kern w:val="0"/>
          <w:sz w:val="28"/>
          <w:szCs w:val="28"/>
          <w:lang w:eastAsia="en-US"/>
        </w:rPr>
        <w:t>Все документы, указанные в памятке размещены на сайте Университета, в</w:t>
      </w:r>
    </w:p>
    <w:p w:rsidR="00423D2B" w:rsidRDefault="006A07F7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eastAsia="en-US"/>
        </w:rPr>
      </w:pPr>
      <w:r>
        <w:rPr>
          <w:rFonts w:eastAsia="Calibri" w:cs="Times New Roman"/>
          <w:b/>
          <w:kern w:val="0"/>
          <w:sz w:val="28"/>
          <w:szCs w:val="28"/>
          <w:lang w:eastAsia="en-US"/>
        </w:rPr>
        <w:t xml:space="preserve"> разделе административный каталог</w:t>
      </w:r>
      <w:r w:rsidR="00AB71E3">
        <w:rPr>
          <w:rFonts w:eastAsia="Calibri" w:cs="Times New Roman"/>
          <w:b/>
          <w:kern w:val="0"/>
          <w:sz w:val="28"/>
          <w:szCs w:val="28"/>
          <w:lang w:eastAsia="en-US"/>
        </w:rPr>
        <w:t>, и на портале для материально ответственных лиц (</w:t>
      </w:r>
      <w:r w:rsidR="00AB71E3" w:rsidRPr="00AB71E3">
        <w:rPr>
          <w:rFonts w:eastAsia="Calibri" w:cs="Times New Roman"/>
          <w:b/>
          <w:kern w:val="0"/>
          <w:sz w:val="28"/>
          <w:szCs w:val="28"/>
          <w:lang w:eastAsia="en-US"/>
        </w:rPr>
        <w:t>https://mol.spbstu.ru/</w:t>
      </w:r>
      <w:r w:rsidR="00AB71E3">
        <w:rPr>
          <w:rFonts w:eastAsia="Calibri" w:cs="Times New Roman"/>
          <w:b/>
          <w:kern w:val="0"/>
          <w:sz w:val="28"/>
          <w:szCs w:val="28"/>
          <w:lang w:eastAsia="en-US"/>
        </w:rPr>
        <w:t>)</w:t>
      </w:r>
      <w:r>
        <w:rPr>
          <w:rFonts w:eastAsia="Calibri" w:cs="Times New Roman"/>
          <w:b/>
          <w:kern w:val="0"/>
          <w:sz w:val="28"/>
          <w:szCs w:val="28"/>
          <w:lang w:eastAsia="en-US"/>
        </w:rPr>
        <w:t>.</w:t>
      </w:r>
    </w:p>
    <w:p w:rsidR="00423D2B" w:rsidRDefault="00423D2B">
      <w:pPr>
        <w:pStyle w:val="Standard"/>
        <w:spacing w:line="276" w:lineRule="auto"/>
        <w:jc w:val="center"/>
        <w:rPr>
          <w:sz w:val="28"/>
          <w:u w:val="single"/>
        </w:rPr>
      </w:pPr>
      <w:bookmarkStart w:id="0" w:name="_GoBack"/>
      <w:bookmarkEnd w:id="0"/>
    </w:p>
    <w:sectPr w:rsidR="00423D2B">
      <w:pgSz w:w="12240" w:h="15840"/>
      <w:pgMar w:top="567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D1" w:rsidRDefault="009B14D1">
      <w:r>
        <w:separator/>
      </w:r>
    </w:p>
  </w:endnote>
  <w:endnote w:type="continuationSeparator" w:id="0">
    <w:p w:rsidR="009B14D1" w:rsidRDefault="009B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D1" w:rsidRDefault="009B14D1">
      <w:r>
        <w:rPr>
          <w:color w:val="000000"/>
        </w:rPr>
        <w:separator/>
      </w:r>
    </w:p>
  </w:footnote>
  <w:footnote w:type="continuationSeparator" w:id="0">
    <w:p w:rsidR="009B14D1" w:rsidRDefault="009B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B752E"/>
    <w:multiLevelType w:val="multilevel"/>
    <w:tmpl w:val="7CA6924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2B"/>
    <w:rsid w:val="00091A1B"/>
    <w:rsid w:val="00423D2B"/>
    <w:rsid w:val="006A07F7"/>
    <w:rsid w:val="007B72CD"/>
    <w:rsid w:val="007C06E5"/>
    <w:rsid w:val="009B14D1"/>
    <w:rsid w:val="00AB71E3"/>
    <w:rsid w:val="00B10013"/>
    <w:rsid w:val="00DC17D3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F41B"/>
  <w15:docId w15:val="{9B2ACDD1-BF55-45AF-BE6F-1616C6F5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a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color w:val="00000A"/>
      <w:kern w:val="0"/>
    </w:rPr>
  </w:style>
  <w:style w:type="paragraph" w:customStyle="1" w:styleId="western">
    <w:name w:val="western"/>
    <w:basedOn w:val="a"/>
    <w:pPr>
      <w:widowControl/>
      <w:suppressAutoHyphens w:val="0"/>
      <w:spacing w:before="100" w:after="142" w:line="288" w:lineRule="auto"/>
      <w:textAlignment w:val="auto"/>
    </w:pPr>
    <w:rPr>
      <w:rFonts w:ascii="Calibri" w:eastAsia="Times New Roman" w:hAnsi="Calibri" w:cs="Calibri"/>
      <w:color w:val="00000A"/>
      <w:kern w:val="0"/>
      <w:sz w:val="22"/>
      <w:szCs w:val="22"/>
    </w:rPr>
  </w:style>
  <w:style w:type="paragraph" w:styleId="a6">
    <w:name w:val="List Paragraph"/>
    <w:basedOn w:val="a"/>
    <w:pPr>
      <w:ind w:left="720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</w:style>
  <w:style w:type="paragraph" w:styleId="ab">
    <w:name w:val="Balloon Text"/>
    <w:basedOn w:val="a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F66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.dep@spb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Инесса Сергеевна</dc:creator>
  <cp:lastModifiedBy>Васильева Евгения Андреевна</cp:lastModifiedBy>
  <cp:revision>4</cp:revision>
  <cp:lastPrinted>2017-11-29T08:11:00Z</cp:lastPrinted>
  <dcterms:created xsi:type="dcterms:W3CDTF">2024-06-05T13:46:00Z</dcterms:created>
  <dcterms:modified xsi:type="dcterms:W3CDTF">2024-06-06T09:32:00Z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