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  <w:bookmarkStart w:id="0" w:name="_GoBack"/>
      <w:bookmarkEnd w:id="0"/>
    </w:p>
    <w:p w:rsidR="00FC7CC1" w:rsidRDefault="00B01D18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5D24DF" w:rsidRPr="00DF4C61" w:rsidRDefault="00C35308" w:rsidP="005D24DF">
      <w:pPr>
        <w:jc w:val="center"/>
        <w:rPr>
          <w:caps/>
          <w:spacing w:val="-4"/>
          <w:kern w:val="28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5D24DF" w:rsidRPr="00DF4C61">
        <w:rPr>
          <w:caps/>
          <w:spacing w:val="-4"/>
          <w:kern w:val="28"/>
          <w:sz w:val="28"/>
          <w:szCs w:val="28"/>
        </w:rPr>
        <w:t>ПО ЦНТИ "Новые производственные технологии"</w:t>
      </w:r>
    </w:p>
    <w:p w:rsidR="005D24DF" w:rsidRPr="00D14561" w:rsidRDefault="005D24DF" w:rsidP="005D24DF">
      <w:pPr>
        <w:jc w:val="center"/>
        <w:rPr>
          <w:spacing w:val="-4"/>
          <w:sz w:val="28"/>
          <w:szCs w:val="28"/>
        </w:rPr>
      </w:pPr>
      <w:r w:rsidRPr="00DF4C61">
        <w:rPr>
          <w:spacing w:val="-4"/>
          <w:sz w:val="28"/>
          <w:szCs w:val="28"/>
        </w:rPr>
        <w:t>Лаб</w:t>
      </w:r>
      <w:r>
        <w:rPr>
          <w:spacing w:val="-4"/>
          <w:sz w:val="28"/>
          <w:szCs w:val="28"/>
        </w:rPr>
        <w:t>оратори</w:t>
      </w:r>
      <w:r w:rsidRPr="00DF4C61">
        <w:rPr>
          <w:spacing w:val="-4"/>
          <w:sz w:val="28"/>
          <w:szCs w:val="28"/>
        </w:rPr>
        <w:t>я "Синтез новых материалов и конструкций"</w:t>
      </w:r>
    </w:p>
    <w:p w:rsidR="00326CC2" w:rsidRDefault="00326CC2" w:rsidP="007F6BB1">
      <w:pPr>
        <w:jc w:val="both"/>
        <w:rPr>
          <w:b/>
          <w:sz w:val="24"/>
          <w:szCs w:val="24"/>
          <w:u w:val="single"/>
        </w:rPr>
      </w:pPr>
    </w:p>
    <w:p w:rsidR="007F6BB1" w:rsidRPr="003A4863" w:rsidRDefault="007F6BB1" w:rsidP="007F6BB1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23-2019</w:t>
      </w:r>
    </w:p>
    <w:p w:rsidR="007F6BB1" w:rsidRDefault="007F6BB1" w:rsidP="007F6BB1">
      <w:pPr>
        <w:jc w:val="both"/>
        <w:rPr>
          <w:sz w:val="24"/>
          <w:szCs w:val="24"/>
        </w:rPr>
      </w:pPr>
    </w:p>
    <w:p w:rsidR="007F6BB1" w:rsidRPr="00614B2E" w:rsidRDefault="007F6BB1" w:rsidP="007F6BB1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7F6BB1" w:rsidRDefault="007F6BB1" w:rsidP="007F6BB1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Техника и технологии</w:t>
      </w:r>
    </w:p>
    <w:p w:rsidR="007F6BB1" w:rsidRPr="000E5D70" w:rsidRDefault="007F6BB1" w:rsidP="007F6BB1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Новые материалы и технологии.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Исследования по теме, написание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кол-во научных статей, предполагаемых к опубликованию в рецензируемых научных изданиях, индексируемых в наукометрических базах: РИНЦ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 of Science, Scopus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0.5 млн. руб;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7F6BB1" w:rsidRDefault="007F6BB1" w:rsidP="007F6BB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7F6BB1" w:rsidRDefault="007F6BB1" w:rsidP="007F6BB1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7F6BB1" w:rsidRDefault="007F6BB1" w:rsidP="007F6BB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7F6BB1" w:rsidRPr="00C01D46" w:rsidRDefault="007F6BB1" w:rsidP="007F6BB1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7F6BB1" w:rsidRDefault="007F6BB1" w:rsidP="007F6BB1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7F6BB1" w:rsidRDefault="007F6BB1" w:rsidP="007F6BB1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7F6BB1" w:rsidRDefault="007F6BB1" w:rsidP="007F6BB1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"СПбПУ"</w:t>
      </w:r>
      <w:r>
        <w:rPr>
          <w:sz w:val="24"/>
          <w:szCs w:val="24"/>
        </w:rPr>
        <w:t>.</w:t>
      </w:r>
    </w:p>
    <w:p w:rsidR="007F6BB1" w:rsidRDefault="007F6BB1" w:rsidP="007F6BB1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202E41" w:rsidRDefault="00202E41" w:rsidP="00202E41">
      <w:pPr>
        <w:jc w:val="center"/>
        <w:rPr>
          <w:spacing w:val="-4"/>
          <w:sz w:val="28"/>
          <w:szCs w:val="28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ru</w:t>
        </w:r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lastRenderedPageBreak/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84" w:rsidRDefault="00233B84">
      <w:r>
        <w:separator/>
      </w:r>
    </w:p>
  </w:endnote>
  <w:endnote w:type="continuationSeparator" w:id="0">
    <w:p w:rsidR="00233B84" w:rsidRDefault="0023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DF9">
      <w:rPr>
        <w:rStyle w:val="a5"/>
        <w:noProof/>
      </w:rPr>
      <w:t>2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84" w:rsidRDefault="00233B84">
      <w:r>
        <w:separator/>
      </w:r>
    </w:p>
  </w:footnote>
  <w:footnote w:type="continuationSeparator" w:id="0">
    <w:p w:rsidR="00233B84" w:rsidRDefault="0023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4B1C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3B84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23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D24DF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5DF9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3160"/>
    <w:rsid w:val="00AF7AEF"/>
    <w:rsid w:val="00B0014E"/>
    <w:rsid w:val="00B00BB9"/>
    <w:rsid w:val="00B01D18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23E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9E1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6F193-B1EF-C54E-8555-2116804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ECDC-F2AF-BD44-B548-BB56E26F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Hewlett-Packard Company</Company>
  <LinksUpToDate>false</LinksUpToDate>
  <CharactersWithSpaces>2176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2019-07-02T10:56:00Z</dcterms:created>
  <dcterms:modified xsi:type="dcterms:W3CDTF">2019-07-02T10:56:00Z</dcterms:modified>
</cp:coreProperties>
</file>