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szCs w:val="28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Cs/>
          <w:kern w:val="1"/>
          <w:sz w:val="20"/>
          <w:lang w:eastAsia="ar-SA"/>
        </w:rPr>
      </w:pPr>
      <w:r w:rsidRPr="00E349DC">
        <w:rPr>
          <w:rFonts w:eastAsia="Times New Roman" w:cs="Times New Roman"/>
          <w:bCs/>
          <w:kern w:val="1"/>
          <w:sz w:val="20"/>
          <w:lang w:eastAsia="ar-SA"/>
        </w:rPr>
        <w:t xml:space="preserve">ФЕДЕРАЛЬНОЕ ГОСУДАРСТВЕННОЕ АВТОНОМНОЕ ОБРАЗОВАТЕЛЬНОЕ УЧРЕЖДЕНИЕ </w:t>
      </w: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Cs/>
          <w:kern w:val="1"/>
          <w:sz w:val="20"/>
          <w:lang w:eastAsia="ar-SA"/>
        </w:rPr>
      </w:pPr>
      <w:r w:rsidRPr="00E349DC">
        <w:rPr>
          <w:rFonts w:eastAsia="Times New Roman" w:cs="Times New Roman"/>
          <w:bCs/>
          <w:kern w:val="1"/>
          <w:sz w:val="20"/>
          <w:lang w:eastAsia="ar-SA"/>
        </w:rPr>
        <w:t xml:space="preserve">ВЫСШЕГО ОБРАЗОВАНИЯ </w:t>
      </w: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0"/>
          <w:lang w:eastAsia="ar-SA"/>
        </w:rPr>
      </w:pPr>
      <w:r w:rsidRPr="00E349DC">
        <w:rPr>
          <w:rFonts w:eastAsia="Times New Roman" w:cs="Times New Roman"/>
          <w:bCs/>
          <w:kern w:val="1"/>
          <w:sz w:val="20"/>
          <w:lang w:eastAsia="ar-SA"/>
        </w:rPr>
        <w:t>«</w:t>
      </w:r>
      <w:r w:rsidRPr="00E349DC">
        <w:rPr>
          <w:rFonts w:eastAsia="Times New Roman" w:cs="Times New Roman"/>
          <w:b/>
          <w:bCs/>
          <w:kern w:val="1"/>
          <w:sz w:val="20"/>
          <w:lang w:eastAsia="ar-SA"/>
        </w:rPr>
        <w:t>САНКТ-ПЕТЕРБУРГСКИЙ ПОЛИТЕХНИЧЕСКИЙ УНИВЕРСИТЕТ ПЕТРА ВЕЛИКОГО»</w:t>
      </w: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right"/>
        <w:outlineLvl w:val="0"/>
        <w:rPr>
          <w:rFonts w:eastAsia="Times New Roman" w:cs="Times New Roman"/>
          <w:bCs/>
          <w:kern w:val="1"/>
          <w:sz w:val="24"/>
          <w:szCs w:val="24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  <w:r w:rsidRPr="00E349DC">
        <w:rPr>
          <w:rFonts w:ascii="Courier New" w:eastAsia="Times New Roman" w:hAnsi="Courier New" w:cs="Times New Roman"/>
          <w:noProof/>
          <w:sz w:val="22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93980</wp:posOffset>
            </wp:positionV>
            <wp:extent cx="3462655" cy="862965"/>
            <wp:effectExtent l="0" t="0" r="4445" b="0"/>
            <wp:wrapTight wrapText="bothSides">
              <wp:wrapPolygon edited="0">
                <wp:start x="0" y="0"/>
                <wp:lineTo x="0" y="20980"/>
                <wp:lineTo x="21509" y="20980"/>
                <wp:lineTo x="21509" y="0"/>
                <wp:lineTo x="0" y="0"/>
              </wp:wrapPolygon>
            </wp:wrapTight>
            <wp:docPr id="1" name="Рисунок 1" descr="http://www.spbstu.ru/university/organizational-documents/corporate-identity/identity-files/logo_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pbstu.ru/university/organizational-documents/corporate-identity/identity-files/logo_main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954451" w:rsidRDefault="00954451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954451" w:rsidRPr="00E349DC" w:rsidRDefault="00954451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32"/>
          <w:lang w:eastAsia="ar-SA"/>
        </w:rPr>
      </w:pPr>
    </w:p>
    <w:p w:rsidR="00E349DC" w:rsidRPr="00E349DC" w:rsidRDefault="00E349DC" w:rsidP="00E349DC">
      <w:pPr>
        <w:keepNext/>
        <w:suppressAutoHyphens/>
        <w:spacing w:line="259" w:lineRule="auto"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2"/>
          <w:szCs w:val="32"/>
          <w:lang w:eastAsia="ar-SA"/>
        </w:rPr>
      </w:pPr>
    </w:p>
    <w:p w:rsidR="00E349DC" w:rsidRPr="00E349DC" w:rsidRDefault="00E349DC" w:rsidP="00E349DC">
      <w:pPr>
        <w:spacing w:line="259" w:lineRule="auto"/>
        <w:ind w:firstLine="0"/>
        <w:jc w:val="center"/>
        <w:rPr>
          <w:rFonts w:eastAsia="Times New Roman" w:cs="Times New Roman"/>
          <w:b/>
          <w:szCs w:val="32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b/>
          <w:szCs w:val="32"/>
        </w:rPr>
      </w:pPr>
      <w:r w:rsidRPr="00E349DC">
        <w:rPr>
          <w:rFonts w:eastAsia="Times New Roman" w:cs="Times New Roman"/>
          <w:b/>
          <w:szCs w:val="32"/>
        </w:rPr>
        <w:t>ПОЛОЖЕНИЕ</w:t>
      </w: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0"/>
          <w:lang w:eastAsia="ar-SA"/>
        </w:rPr>
      </w:pPr>
      <w:r w:rsidRPr="00E349DC">
        <w:rPr>
          <w:rFonts w:eastAsia="Times New Roman" w:cs="Times New Roman"/>
          <w:b/>
          <w:szCs w:val="32"/>
        </w:rPr>
        <w:t>о проведении первого этапа Конкурса «Студент года 2022» в системе высшего образования в Санкт-Петербурге для студентов СПбПУ</w:t>
      </w: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left"/>
        <w:rPr>
          <w:rFonts w:eastAsia="Times New Roman" w:cs="Times New Roman"/>
          <w:sz w:val="20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954451" w:rsidRDefault="00954451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954451" w:rsidRPr="00E349DC" w:rsidRDefault="00954451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  <w:bookmarkStart w:id="0" w:name="_GoBack"/>
      <w:bookmarkEnd w:id="0"/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rPr>
          <w:rFonts w:eastAsia="Times New Roman" w:cs="Times New Roman"/>
          <w:sz w:val="24"/>
          <w:szCs w:val="28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  <w:r w:rsidRPr="00E349DC">
        <w:rPr>
          <w:rFonts w:eastAsia="Times New Roman" w:cs="Times New Roman"/>
          <w:sz w:val="24"/>
          <w:szCs w:val="28"/>
          <w:lang w:eastAsia="ar-SA"/>
        </w:rPr>
        <w:t>Санкт – Петербург</w:t>
      </w:r>
    </w:p>
    <w:p w:rsidR="00E349DC" w:rsidRPr="00E349DC" w:rsidRDefault="00E349DC" w:rsidP="00E349DC">
      <w:pPr>
        <w:widowControl w:val="0"/>
        <w:suppressAutoHyphens/>
        <w:spacing w:line="259" w:lineRule="auto"/>
        <w:ind w:firstLine="0"/>
        <w:jc w:val="center"/>
        <w:rPr>
          <w:rFonts w:eastAsia="Times New Roman" w:cs="Times New Roman"/>
          <w:sz w:val="24"/>
          <w:szCs w:val="28"/>
          <w:lang w:eastAsia="ar-SA"/>
        </w:rPr>
      </w:pPr>
      <w:r w:rsidRPr="00E349DC">
        <w:rPr>
          <w:rFonts w:eastAsia="Times New Roman" w:cs="Times New Roman"/>
          <w:sz w:val="24"/>
          <w:szCs w:val="28"/>
          <w:lang w:eastAsia="ar-SA"/>
        </w:rPr>
        <w:t>2022</w:t>
      </w:r>
    </w:p>
    <w:p w:rsidR="00E349DC" w:rsidRPr="00E349DC" w:rsidRDefault="00E349DC" w:rsidP="00E349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val="en-US" w:eastAsia="ru-RU"/>
        </w:rPr>
        <w:br w:type="page"/>
      </w:r>
      <w:r w:rsidRPr="00E349DC">
        <w:rPr>
          <w:rFonts w:eastAsia="Times New Roman" w:cs="Times New Roman"/>
          <w:szCs w:val="28"/>
          <w:lang w:eastAsia="ru-RU"/>
        </w:rPr>
        <w:lastRenderedPageBreak/>
        <w:t>Основание проведения конкурса.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Постановление Правительства Санкт-Петербурга от 22.12.2014 № 1230 «Об именных стипендиях Правительства Санкт-Петербурга победителям и лауреатам конкурса «Студент года» в системе высшего образования в Санкт-Петербурге» (далее – Постановление)</w:t>
      </w:r>
    </w:p>
    <w:p w:rsidR="00E349DC" w:rsidRPr="00E349DC" w:rsidRDefault="00E349DC" w:rsidP="00E349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Цель конкурса.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Поддержка развития студентов СПбПУ, активно участвующих в научно-исследовательской, общественной, творческой и спортивно-массовой работе.</w:t>
      </w:r>
    </w:p>
    <w:p w:rsidR="00E349DC" w:rsidRPr="00E349DC" w:rsidRDefault="00E349DC" w:rsidP="00E349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Номинации конкурса.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В соответствии с Постановлением конкурс проводится по следующим номинациям: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в научном и техническом творчестве;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в студенческом спорте;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в патриотической работе;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в организации межнационального и международного сотрудничества (толерантность);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в организации деятельности студенческих трудовых отрядов;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в организации деятельности добровольческого (волонтерского) движения;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пропагандист и организатор в сфере здорового образа жизни;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в художественном творчестве;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организатор программ творчества и досуга;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организатор студенческого самоуправления в образовательной организации высшего образования;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организатор студенческого самоуправления в общежитии;</w:t>
      </w:r>
    </w:p>
    <w:p w:rsidR="00E349DC" w:rsidRPr="00E349DC" w:rsidRDefault="00E349DC" w:rsidP="00E349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лучший организатор работы со студенческими группами.</w:t>
      </w:r>
    </w:p>
    <w:p w:rsidR="00E349DC" w:rsidRPr="00E349DC" w:rsidRDefault="00E349DC" w:rsidP="00E349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Участники конкурса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К участию в конкурсе приглашаются:</w:t>
      </w:r>
    </w:p>
    <w:p w:rsidR="00E349DC" w:rsidRPr="00E349DC" w:rsidRDefault="00E349DC" w:rsidP="00E349D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студенты очной формы обучения по образовательным программам бакалавриата и специалитета (второго и выше курсов);</w:t>
      </w:r>
    </w:p>
    <w:p w:rsidR="00E349DC" w:rsidRPr="00E349DC" w:rsidRDefault="00E349DC" w:rsidP="00E349D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студенты очной формы по образовательным программам магистратуры первого или второго курса (в случае продолжения обучения по образовательным программам магистратуры после обучения по программам специалитета или бакалавриата в СПбПУ) или второго курса (в случае продолжения обучения по образовательным программам магистратуры после </w:t>
      </w:r>
      <w:r w:rsidRPr="00E349DC">
        <w:rPr>
          <w:rFonts w:eastAsia="Times New Roman" w:cs="Times New Roman"/>
          <w:szCs w:val="28"/>
          <w:lang w:eastAsia="ru-RU"/>
        </w:rPr>
        <w:lastRenderedPageBreak/>
        <w:t>обучения по программам специалитета или бакалавриата в другом вузе Санкт-Петербурга).</w:t>
      </w:r>
    </w:p>
    <w:p w:rsidR="00E349DC" w:rsidRPr="00E349DC" w:rsidRDefault="00E349DC" w:rsidP="00E349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Порядок представления студентов к участию в Конкурсе.</w:t>
      </w:r>
    </w:p>
    <w:p w:rsidR="00E349DC" w:rsidRPr="00E349DC" w:rsidRDefault="00E349DC" w:rsidP="00E349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Прием заявок на участие в Конкурсе осуществляется с 19.09.2022 по 02.10.2022 путем заполнения электронной формы: </w:t>
      </w:r>
      <w:r w:rsidRPr="00E349DC">
        <w:rPr>
          <w:rFonts w:eastAsia="Times New Roman" w:cs="Times New Roman"/>
          <w:b/>
          <w:szCs w:val="28"/>
          <w:lang w:eastAsia="ru-RU"/>
        </w:rPr>
        <w:t xml:space="preserve">https://forms.yandex.ru/admin/6286024d53bced8e0f2a7c39/edit. </w:t>
      </w:r>
    </w:p>
    <w:p w:rsidR="00E349DC" w:rsidRPr="00E349DC" w:rsidRDefault="00E349DC" w:rsidP="00E349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Портфолио представляет собой презентацию достижений участника конкурса в течение прошедшего учебного года (2021-2022 уч. год) в сфере, соответствующей номинации конкурса.</w:t>
      </w:r>
    </w:p>
    <w:p w:rsidR="00E349DC" w:rsidRPr="00E349DC" w:rsidRDefault="00E349DC" w:rsidP="00E349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Портфолио может быть выполнено в виде презентации </w:t>
      </w:r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(форматы *.</w:t>
      </w:r>
      <w:proofErr w:type="spellStart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pps</w:t>
      </w:r>
      <w:proofErr w:type="spellEnd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*.</w:t>
      </w:r>
      <w:proofErr w:type="spellStart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ppsx</w:t>
      </w:r>
      <w:proofErr w:type="spellEnd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) или видеоролика (форматы *.</w:t>
      </w:r>
      <w:proofErr w:type="spellStart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avi</w:t>
      </w:r>
      <w:proofErr w:type="spellEnd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*.</w:t>
      </w:r>
      <w:proofErr w:type="spellStart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mpg</w:t>
      </w:r>
      <w:proofErr w:type="spellEnd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*.</w:t>
      </w:r>
      <w:proofErr w:type="spellStart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mov</w:t>
      </w:r>
      <w:proofErr w:type="spellEnd"/>
      <w:r w:rsidRPr="00E349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*.mp4)</w:t>
      </w:r>
    </w:p>
    <w:p w:rsidR="00E349DC" w:rsidRPr="00E349DC" w:rsidRDefault="00E349DC" w:rsidP="00E349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В случае участия студента в двух и более номинациях, по каждой номинации подается отдельная заявка.</w:t>
      </w:r>
    </w:p>
    <w:p w:rsidR="00E349DC" w:rsidRPr="00E349DC" w:rsidRDefault="00E349DC" w:rsidP="00E349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Оценка заявок конкурсантов. </w:t>
      </w:r>
    </w:p>
    <w:p w:rsidR="00E349DC" w:rsidRPr="00E349DC" w:rsidRDefault="00E349DC" w:rsidP="00E349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 Оценка заявок конкурсантов проводится экспертным жюри, определенным приказ</w:t>
      </w:r>
      <w:r w:rsidR="00D93AF3">
        <w:rPr>
          <w:rFonts w:eastAsia="Times New Roman" w:cs="Times New Roman"/>
          <w:szCs w:val="28"/>
          <w:lang w:eastAsia="ru-RU"/>
        </w:rPr>
        <w:t>ом</w:t>
      </w:r>
      <w:r w:rsidRPr="00E349DC">
        <w:rPr>
          <w:rFonts w:eastAsia="Times New Roman" w:cs="Times New Roman"/>
          <w:szCs w:val="28"/>
          <w:lang w:eastAsia="ru-RU"/>
        </w:rPr>
        <w:t xml:space="preserve"> </w:t>
      </w:r>
      <w:r w:rsidRPr="00E349DC">
        <w:rPr>
          <w:rFonts w:eastAsia="Times New Roman" w:cs="Times New Roman"/>
          <w:bCs/>
          <w:kern w:val="1"/>
          <w:szCs w:val="28"/>
          <w:lang w:eastAsia="ar-SA"/>
        </w:rPr>
        <w:t>ФГАОУ ВО «СПбПУ».</w:t>
      </w:r>
    </w:p>
    <w:p w:rsidR="00E349DC" w:rsidRPr="00E349DC" w:rsidRDefault="00E349DC" w:rsidP="00E349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 Критерии оценивания портфолио приведены в приложении к данному Положению.</w:t>
      </w:r>
    </w:p>
    <w:p w:rsidR="00E349DC" w:rsidRPr="00E349DC" w:rsidRDefault="00E349DC" w:rsidP="00E349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В случае если студент имеет достижения по нескольким показателям в рамках одного критерия, то ему присваивается значение балла только по одному показателю в рамках одного критерия по выбору выдвигающей организации. </w:t>
      </w:r>
    </w:p>
    <w:p w:rsidR="00E349DC" w:rsidRPr="00E349DC" w:rsidRDefault="00E349DC" w:rsidP="00E349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Результаты конкурса.</w:t>
      </w:r>
    </w:p>
    <w:p w:rsidR="00E349DC" w:rsidRPr="00E349DC" w:rsidRDefault="00E349DC" w:rsidP="00E349D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По итогам проведения первого этапа Конкурса для студентов СПбПУ Петра Великого в каждой номинации будет выбран один победитель из числа студентов, подавших заявку на участие в конкурсе по данной номинации. В качестве победителя в каждой номинации будет выбран студент, который получит наибольшее количество баллов согласно критериям оценки портфолио (Приложение). </w:t>
      </w:r>
    </w:p>
    <w:p w:rsidR="00E349DC" w:rsidRPr="00E349DC" w:rsidRDefault="00E349DC" w:rsidP="00E349D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Один студент может быть признан победителем только в одной номинации. В случае, если студент получает наибольшее количество баллов по двум и более номинациям, ему присуждается победа в номинации, по которой набрано наибольшее количество баллов. </w:t>
      </w:r>
    </w:p>
    <w:p w:rsidR="00E349DC" w:rsidRPr="00E349DC" w:rsidRDefault="00E349DC" w:rsidP="00E349D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Портфолио победителей первого этапа Конкурса для студентов СПбПУ Петра Великого будут отправлены на городской этап Конкурса по г. Санкт-Петербургу. </w:t>
      </w:r>
    </w:p>
    <w:p w:rsidR="00E349DC" w:rsidRPr="00E349DC" w:rsidRDefault="00E349DC" w:rsidP="00E349D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Победители первого этапа Конкурса для студентов СПбПУ награждаются единоразовыми денежными грантами в размере 20 200 рублей. </w:t>
      </w:r>
      <w:r w:rsidRPr="00E349DC">
        <w:rPr>
          <w:rFonts w:eastAsia="Times New Roman" w:cs="Times New Roman"/>
          <w:szCs w:val="28"/>
          <w:lang w:eastAsia="ru-RU"/>
        </w:rPr>
        <w:lastRenderedPageBreak/>
        <w:t>Источниками финансирования при выплате грантов могут быть средства гранта в форме субсидии программы стратегического академического лидерства «Приоритет-2030», средства от приносящей доход деятельности Университета.</w:t>
      </w:r>
    </w:p>
    <w:p w:rsidR="00E349DC" w:rsidRPr="00E349DC" w:rsidRDefault="00E349DC" w:rsidP="00E349D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 xml:space="preserve">Отчет о предоставленных грантах представляет собой идею проекта, направленного на трансформацию и улучшение работы по тому виду деятельности, по которой была выиграна номинация. Форму отчета определяет экспертная комиссия.  </w:t>
      </w:r>
    </w:p>
    <w:p w:rsidR="00E349DC" w:rsidRPr="00E349DC" w:rsidRDefault="00E349DC" w:rsidP="00E349D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Результаты первого этапа Конкурса для студентов СПбПУ будут выложены в официальную группу СПбПУ Петра в социальной сети «</w:t>
      </w:r>
      <w:proofErr w:type="spellStart"/>
      <w:r w:rsidRPr="00E349DC">
        <w:rPr>
          <w:rFonts w:eastAsia="Times New Roman" w:cs="Times New Roman"/>
          <w:szCs w:val="28"/>
          <w:lang w:eastAsia="ru-RU"/>
        </w:rPr>
        <w:t>Вконтакте</w:t>
      </w:r>
      <w:proofErr w:type="spellEnd"/>
      <w:r w:rsidRPr="00E349DC">
        <w:rPr>
          <w:rFonts w:eastAsia="Times New Roman" w:cs="Times New Roman"/>
          <w:szCs w:val="28"/>
          <w:lang w:eastAsia="ru-RU"/>
        </w:rPr>
        <w:t>» (https://vk.com/pgpuspb) не позднее 12 октября 2022 года.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76" w:lineRule="auto"/>
        <w:ind w:firstLine="0"/>
        <w:contextualSpacing/>
        <w:textAlignment w:val="baseline"/>
        <w:rPr>
          <w:rFonts w:eastAsia="Times New Roman" w:cs="Times New Roman"/>
          <w:szCs w:val="28"/>
          <w:lang w:eastAsia="ru-RU"/>
        </w:rPr>
      </w:pP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br w:type="page"/>
      </w:r>
      <w:r w:rsidRPr="00E349DC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eastAsia="Times New Roman" w:cs="Times New Roman"/>
          <w:szCs w:val="28"/>
          <w:lang w:eastAsia="ru-RU"/>
        </w:rPr>
      </w:pPr>
      <w:r w:rsidRPr="00E349DC">
        <w:rPr>
          <w:rFonts w:eastAsia="Times New Roman" w:cs="Times New Roman"/>
          <w:szCs w:val="28"/>
          <w:lang w:eastAsia="ru-RU"/>
        </w:rPr>
        <w:t>к Положению о проведении первого этапа Конкурса «Студент года 2022» в системе высшего образования в Санкт-Петербурге для студентов СПбПУ</w:t>
      </w:r>
      <w:r w:rsidRPr="00E349DC">
        <w:rPr>
          <w:rFonts w:eastAsia="Times New Roman" w:cs="Times New Roman"/>
          <w:b/>
          <w:szCs w:val="32"/>
        </w:rPr>
        <w:t>.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76" w:lineRule="auto"/>
        <w:ind w:firstLine="0"/>
        <w:contextualSpacing/>
        <w:textAlignment w:val="baseline"/>
        <w:rPr>
          <w:rFonts w:eastAsia="Times New Roman" w:cs="Times New Roman"/>
          <w:szCs w:val="28"/>
          <w:lang w:eastAsia="ru-RU"/>
        </w:rPr>
      </w:pP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eastAsia="Times New Roman" w:cs="Times New Roman"/>
          <w:b/>
          <w:sz w:val="22"/>
          <w:szCs w:val="20"/>
          <w:lang w:eastAsia="ru-RU"/>
        </w:rPr>
      </w:pPr>
      <w:r w:rsidRPr="00E349DC">
        <w:rPr>
          <w:rFonts w:eastAsia="Times New Roman" w:cs="Times New Roman"/>
          <w:b/>
          <w:sz w:val="22"/>
          <w:szCs w:val="20"/>
          <w:lang w:eastAsia="ru-RU"/>
        </w:rPr>
        <w:t>КРИТЕРИИ И ЗНАЧЕНИЯ КРИТЕРИЕВ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eastAsia="Times New Roman" w:cs="Times New Roman"/>
          <w:b/>
          <w:sz w:val="22"/>
          <w:szCs w:val="20"/>
          <w:lang w:eastAsia="ru-RU"/>
        </w:rPr>
      </w:pPr>
      <w:r w:rsidRPr="00E349DC">
        <w:rPr>
          <w:rFonts w:eastAsia="Times New Roman" w:cs="Times New Roman"/>
          <w:b/>
          <w:sz w:val="22"/>
          <w:szCs w:val="20"/>
          <w:lang w:eastAsia="ru-RU"/>
        </w:rPr>
        <w:t>оценки заявок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5075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4110"/>
        <w:gridCol w:w="3206"/>
        <w:gridCol w:w="1884"/>
      </w:tblGrid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  <w:r w:rsidRPr="00E349DC">
              <w:rPr>
                <w:rFonts w:eastAsia="Times New Roman" w:cs="Times New Roman"/>
                <w:sz w:val="22"/>
                <w:szCs w:val="20"/>
              </w:rPr>
              <w:t xml:space="preserve">№ п/п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  <w:r w:rsidRPr="00E349DC">
              <w:rPr>
                <w:rFonts w:eastAsia="Times New Roman" w:cs="Times New Roman"/>
                <w:sz w:val="22"/>
                <w:szCs w:val="20"/>
              </w:rPr>
              <w:t xml:space="preserve">Наименование критерия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  <w:r w:rsidRPr="00E349DC">
              <w:rPr>
                <w:rFonts w:eastAsia="Times New Roman" w:cs="Times New Roman"/>
                <w:sz w:val="22"/>
                <w:szCs w:val="20"/>
              </w:rPr>
              <w:t xml:space="preserve">Показатель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  <w:r w:rsidRPr="00E349DC">
              <w:rPr>
                <w:rFonts w:eastAsia="Times New Roman" w:cs="Times New Roman"/>
                <w:sz w:val="22"/>
                <w:szCs w:val="20"/>
              </w:rPr>
              <w:t>Значение, балл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в научном и техническом творчестве»: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Получение в течение предшествующего учебного года документа, удостоверяющего исключительное право 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Есть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Получение в течение предшествующего учебного года именной стипендии, награды (приза) за результаты научно-исследовательской работы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Вузовская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Всероссийская/федеральная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Наличие публикации (статьи, тезисы/научные сообщения) в научном (учебно-научном, учебно-методическом) издании в течение предшествующего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Статьи в вузовском издании (за исключением изданий, входящих в базы данных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Web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of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Science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Core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Collecion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), SCOPUS;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Тезисы/научные сообщения в российских изданиях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Тезисы/научные сообщения в международных изданиях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Статьи в российских изданиях (за исключением изданий, входящих в базы данных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Web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of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Science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Core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Collecion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), SCOPUS;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Статьи в российских изданиях, входящих в текущий Перечень ВАК России и индексируемых в РИНЦ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Статьи в международных изданиях (за исключением изданий, входящих в базы данных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Web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of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Science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Core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Collecion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), SCOPUS;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Статьи в международных изданиях, входящих в базы данных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Web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of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Science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Core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Collecion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Наличие публичного представления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течение предшествующего учебного года результатов научно-исследовательской работы,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(приза)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за результаты проектной деятельности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(или) опытно-конструкторской работы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Вузовская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(приза)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по результатам олимпиад и иных интеллектуальных и (или) творческих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изобретательской, творческой, а также на пропаганду научных знаний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в студенческом спорте»: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(приза)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>за результаты спортивной деятельности, осуществленной студентом в рамках представления образовательной организации в спортивных региональных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(приза)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результаты спортивной деятельности, осуществленной студентом в рамках представления образовательной организации в спортивных всероссийских/федеральных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(приза)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результаты спортивной деятельности, осуществленной студентом в рамках представления образовательной организации в спортивных международных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9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Наличие спортивного звания или разряда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Второй спортивный разряд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Первый спортивный разряд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Кандидат в мастера спорта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Гроссмейстер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Мастер спорта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Мастер спорта России международного класса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Заслуженный мастер спорта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в течение предшествующего учебного года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Бронзовый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Серебряный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Золотой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в патриотической работе»: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мероприятиях патриотической направленности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(или) иных общественно значимых мероприятий, связанных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вузовских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региональных мероприятий патриотической направленности и 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всероссийских/федеральных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международных мероприятий патриотической направленности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(или) иных общественно значимых мероприятий, связанных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Получение в течение предшествующего учебного года награды за результаты патриотической деятельности,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в организации межнационального и международного сотрудничества (толерантность)»: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Участие в течение предшествующего учебного года в мероприятиях в сфере межнационального и международного взаимодействия, адаптации иностранных студентов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вузовских мероприятий, связанных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с межнациональным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региональных мероприятий, связанных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с межнациональным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всероссийских/федеральных мероприятий, связанных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с межнациональным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международных мероприятий, связанных с межнациональным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в организации деятельности студенческих трудовых отрядов»: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деятельности и вклад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развитие линейного отряда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деятельности и вклад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развитие штаба студенческих отрядов образовательной организации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деятельности и вклад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развитие движения студенческих отрядов Санкт-Петербурга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4,5 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Участник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региональных, всероссийских/федеральных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международных мероприятиях, связанных с деятельностью отряда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Всероссийские/федеральные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за результаты деятельности по организации деятельности студенческих отрядов,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в том числе в рамках конкурса, смотра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Всероссийский/федеральный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в организации деятельности добровольческого (волонтерского) движения»: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вузовских мероприятий в сфере добровольчества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региональных мероприятий в сфере добровольчества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всероссийских/федеральных мероприятий в сфере добровольчества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4,5 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международных мероприятий в сфере добровольчества (</w:t>
            </w:r>
            <w:proofErr w:type="spellStart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7,5 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4,5 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Доброволец (волонтер)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за результаты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сфере добровольческой (волонтерской) деятельности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пропагандист и организатор в сфере здорового образа жизни»: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вузовских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региональных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всероссийских/федеральных мероприятий воспитательного, пропагандистского характера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международных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в течение предшествующего учебного года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Бронзовый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Серебряный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Золотой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за результаты деятельности, направленной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на укрепление, улучшение и сохранение здоровья,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в художественном творчестве»: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за результаты культурно-творческой деятельности,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в том числе в рамках конкурса, смотра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Публичное представление на вузовских мероприятиях 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Публичное представление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на региональных мероприятиях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Публичное представление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на всероссийских/федеральных мероприятиях или событиях в течение предшествующего учебного года созданного студентом произведения литературы или искусства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Публичное представление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на международных мероприятиях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организатор программ творчества и досуга»: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(обеспечении проведения) вузовских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региональных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всероссийских/федеральных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проведении международных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20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за результаты деятельности по организации программ творчества и досуга, в том числе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в рамках конкурса, смотра и иного аналогичного международного, всероссийского/федерального, регионального мероприятия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организатор студенческого самоуправления в образовательной организации высшего образования»: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а также иной деятельности, направленной на повышение вовлеченности обучающихся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деятельность органов студенческого самоуправления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учета мнения обучающихся, в том числе мониторинг жалоб/предложений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их решение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 Степень участия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0 до 10, где 0 – учет мнения не проводился, 10 - организован и проведен учет мнения обучающихся, полученные жалобы/ предложения решены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Результативное участие в работе комиссий, советов, иных коллегиальных органов управления образовательной организацией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 Результативность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0 до 5, где 0 – нет результатов, 5 – инициированы и решены вопросы, затрагивающие законные интересы обучающихся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Вовлеченность в процесс управления образовательной организацией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Степень вовлеченности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0 до 5, где 0 – не участвует, 5 - участие в работе органов управления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за результаты деятельности, направленной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на представление и обеспечение соблюдения прав и законных интересов обучающихся, </w:t>
            </w:r>
            <w:r w:rsidRPr="00E349DC">
              <w:rPr>
                <w:rFonts w:eastAsia="Times New Roman" w:cs="Times New Roman"/>
                <w:sz w:val="22"/>
                <w:szCs w:val="20"/>
              </w:rPr>
              <w:t xml:space="preserve">организации студенческого самоуправления </w:t>
            </w:r>
            <w:r w:rsidRPr="00E349DC">
              <w:rPr>
                <w:rFonts w:eastAsia="Times New Roman" w:cs="Times New Roman"/>
                <w:sz w:val="22"/>
                <w:szCs w:val="20"/>
              </w:rPr>
              <w:br/>
              <w:t>в образовательной организации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t>По номинации «Лучший организатор студенческого самоуправления в общежитии»: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а также иной деятельности, направленной на повышение вовлеченности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 xml:space="preserve">обучающихся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деятельность органов студенческого самоуправления в общежитии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2,5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организации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и проведении (обеспечении проведения) учета мнения обучающихся, проживающих в общежитии, в том числе мониторинг жалоб/предложений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и их решение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 Степень участия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0 до 10, где 0 – учет мнения не проводился, 10 - организован и проведен учет мнения обучающихся, полученные жалобы/ предложения решены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Результативное участие в работе комиссий, советов, иных коллегиальных органов по вопросам представления и обеспечения соблюдения прав и законных интересов обучающихся проживающих в общежитии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 Результативность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0 до 5, где 0 – нет результатов, 5 – инициированы и решены вопросы, затрагивающие законные интересы обучающихся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Вовлеченность в процесс управления общежитием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Степень вовлеченности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0 до 5, где 0 – не участвует, 5 - участие в работе органов управления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Получение в течение предшествующего учебного года награды за результаты деятельности, направленной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 xml:space="preserve">на представление и обеспечение соблюдения прав и законных интересов обучающихся, </w:t>
            </w:r>
            <w:r w:rsidRPr="00E349DC">
              <w:rPr>
                <w:rFonts w:eastAsia="Times New Roman" w:cs="Times New Roman"/>
                <w:sz w:val="22"/>
                <w:szCs w:val="20"/>
              </w:rPr>
              <w:t xml:space="preserve">организации студенческого самоуправления </w:t>
            </w:r>
            <w:r w:rsidRPr="00E349DC">
              <w:rPr>
                <w:rFonts w:eastAsia="Times New Roman" w:cs="Times New Roman"/>
                <w:sz w:val="22"/>
                <w:szCs w:val="20"/>
              </w:rPr>
              <w:br/>
              <w:t>в общежитии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49DC">
              <w:rPr>
                <w:rFonts w:eastAsia="Times New Roman" w:cs="Times New Roman"/>
                <w:sz w:val="24"/>
                <w:szCs w:val="24"/>
              </w:rPr>
              <w:lastRenderedPageBreak/>
              <w:t>По номинации «Лучший организатор работы со студенческими группами»: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Средний балл академической успеваемости участника конкурса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3,0-5,0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Участие в течение предшествующего учебного года в разработке и реализации (обеспечении проведения) проектов, связанных с адаптацией студентов </w:t>
            </w: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br/>
              <w:t>в образовательной организации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Главный организатор 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Главный 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Руководитель направления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7 и больше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Организатор</w:t>
            </w:r>
          </w:p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Получение в течение предшествующего учебного года награды за результаты деятельности со студенческими группами,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Участие в течение предшествующего учебного года в мероприятиях, направленных на адаптацию студентов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E349DC" w:rsidRPr="00E349DC" w:rsidTr="00E16093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Pr="00E349DC" w:rsidRDefault="00E349DC" w:rsidP="00E349D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E349DC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</w:tbl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eastAsia="Times New Roman" w:cs="Times New Roman"/>
          <w:sz w:val="22"/>
          <w:szCs w:val="20"/>
          <w:lang w:eastAsia="ru-RU"/>
        </w:rPr>
      </w:pP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 w:val="22"/>
          <w:szCs w:val="20"/>
          <w:lang w:eastAsia="ru-RU"/>
        </w:rPr>
      </w:pPr>
      <w:r w:rsidRPr="00E349DC">
        <w:rPr>
          <w:rFonts w:eastAsia="Times New Roman" w:cs="Times New Roman"/>
          <w:sz w:val="22"/>
          <w:szCs w:val="20"/>
          <w:lang w:eastAsia="ru-RU"/>
        </w:rPr>
        <w:t>Примечания.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 w:val="22"/>
          <w:szCs w:val="20"/>
          <w:lang w:eastAsia="ru-RU"/>
        </w:rPr>
      </w:pP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 w:val="22"/>
          <w:szCs w:val="20"/>
          <w:lang w:eastAsia="ru-RU"/>
        </w:rPr>
      </w:pPr>
      <w:r w:rsidRPr="00E349DC">
        <w:rPr>
          <w:rFonts w:eastAsia="Times New Roman" w:cs="Times New Roman"/>
          <w:sz w:val="22"/>
          <w:szCs w:val="20"/>
          <w:lang w:eastAsia="ru-RU"/>
        </w:rPr>
        <w:t>Показатель, указанные в пунктах 1.1, 2.1, 3.1, 4.1, 5.1, 6.1, 7.1, 8.1, 9.1, 10.1, 11.1, 12.1 настоящих Критериев и значений критериев, рассчитывается с точностью до десятых (значению показателя 3,0 присваивается значение 3,0 балла; значению показателя 3,1 присваивается значение 3,1 балла и т.д.).</w:t>
      </w:r>
    </w:p>
    <w:p w:rsidR="00E349DC" w:rsidRPr="00E349DC" w:rsidRDefault="00E349DC" w:rsidP="00E349D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E349DC">
        <w:rPr>
          <w:rFonts w:eastAsia="Times New Roman" w:cs="Times New Roman"/>
          <w:sz w:val="24"/>
          <w:szCs w:val="24"/>
        </w:rPr>
        <w:t xml:space="preserve">В случае, если студент имеет достижения по нескольким показателям в рамках одного </w:t>
      </w:r>
      <w:r w:rsidRPr="00E349DC">
        <w:rPr>
          <w:rFonts w:eastAsia="Times New Roman" w:cs="Times New Roman"/>
          <w:sz w:val="24"/>
          <w:szCs w:val="24"/>
        </w:rPr>
        <w:lastRenderedPageBreak/>
        <w:t>критерия, то ему присваивается значение балла только по одному показателю в рамках одного критерия по выбору членов жюри.</w:t>
      </w:r>
    </w:p>
    <w:p w:rsidR="00E349DC" w:rsidRPr="00E349DC" w:rsidRDefault="00E349DC" w:rsidP="00E349DC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p w:rsidR="00514495" w:rsidRDefault="00514495"/>
    <w:sectPr w:rsidR="00514495" w:rsidSect="0092321C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720" w:footer="720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E41" w:rsidRDefault="00FF7E41">
      <w:pPr>
        <w:spacing w:line="240" w:lineRule="auto"/>
      </w:pPr>
      <w:r>
        <w:separator/>
      </w:r>
    </w:p>
  </w:endnote>
  <w:endnote w:type="continuationSeparator" w:id="0">
    <w:p w:rsidR="00FF7E41" w:rsidRDefault="00FF7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C6D" w:rsidRDefault="00D93AF3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B5C6D" w:rsidRDefault="00FF7E41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C6D" w:rsidRDefault="00D93AF3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28</w:t>
    </w:r>
    <w:r>
      <w:rPr>
        <w:rStyle w:val="a8"/>
      </w:rPr>
      <w:fldChar w:fldCharType="end"/>
    </w:r>
  </w:p>
  <w:p w:rsidR="00DB5C6D" w:rsidRDefault="00D93AF3">
    <w:pPr>
      <w:pStyle w:val="af0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E41" w:rsidRDefault="00FF7E41">
      <w:pPr>
        <w:spacing w:line="240" w:lineRule="auto"/>
      </w:pPr>
      <w:r>
        <w:separator/>
      </w:r>
    </w:p>
  </w:footnote>
  <w:footnote w:type="continuationSeparator" w:id="0">
    <w:p w:rsidR="00FF7E41" w:rsidRDefault="00FF7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C6D" w:rsidRDefault="00FF7E41">
    <w:pPr>
      <w:pStyle w:val="a6"/>
      <w:framePr w:wrap="around" w:vAnchor="text" w:hAnchor="margin" w:xAlign="center" w:y="1"/>
      <w:rPr>
        <w:rStyle w:val="a8"/>
      </w:rPr>
    </w:pPr>
  </w:p>
  <w:p w:rsidR="00DB5C6D" w:rsidRDefault="00FF7E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1" w15:restartNumberingAfterBreak="0">
    <w:nsid w:val="00514E2C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03EE63ED"/>
    <w:multiLevelType w:val="singleLevel"/>
    <w:tmpl w:val="68CCB1CA"/>
    <w:lvl w:ilvl="0">
      <w:start w:val="4"/>
      <w:numFmt w:val="decimal"/>
      <w:lvlText w:val="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EA6F68"/>
    <w:multiLevelType w:val="multilevel"/>
    <w:tmpl w:val="52EEDFE2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9E01407"/>
    <w:multiLevelType w:val="hybridMultilevel"/>
    <w:tmpl w:val="F4B439B4"/>
    <w:lvl w:ilvl="0" w:tplc="3AF0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72522D"/>
    <w:multiLevelType w:val="multilevel"/>
    <w:tmpl w:val="A9F6AD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0B9C01F9"/>
    <w:multiLevelType w:val="hybridMultilevel"/>
    <w:tmpl w:val="A90CAA94"/>
    <w:lvl w:ilvl="0" w:tplc="3AF090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FDC0CDA"/>
    <w:multiLevelType w:val="multilevel"/>
    <w:tmpl w:val="65C23D7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8" w15:restartNumberingAfterBreak="0">
    <w:nsid w:val="12FE3F80"/>
    <w:multiLevelType w:val="hybridMultilevel"/>
    <w:tmpl w:val="9390A478"/>
    <w:lvl w:ilvl="0" w:tplc="3AF0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12A0D"/>
    <w:multiLevelType w:val="hybridMultilevel"/>
    <w:tmpl w:val="F894CA20"/>
    <w:lvl w:ilvl="0" w:tplc="3AF0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1335"/>
    <w:multiLevelType w:val="multilevel"/>
    <w:tmpl w:val="29A4DBD6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cs="Times New Roman" w:hint="default"/>
      </w:rPr>
    </w:lvl>
  </w:abstractNum>
  <w:abstractNum w:abstractNumId="11" w15:restartNumberingAfterBreak="0">
    <w:nsid w:val="1C7C769E"/>
    <w:multiLevelType w:val="hybridMultilevel"/>
    <w:tmpl w:val="BAD283C6"/>
    <w:lvl w:ilvl="0" w:tplc="D8AE1D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4421EE"/>
    <w:multiLevelType w:val="multilevel"/>
    <w:tmpl w:val="792E7468"/>
    <w:lvl w:ilvl="0">
      <w:start w:val="1"/>
      <w:numFmt w:val="decimal"/>
      <w:lvlText w:val="%1."/>
      <w:lvlJc w:val="left"/>
      <w:pPr>
        <w:ind w:left="39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0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3" w15:restartNumberingAfterBreak="0">
    <w:nsid w:val="262A405E"/>
    <w:multiLevelType w:val="hybridMultilevel"/>
    <w:tmpl w:val="68748516"/>
    <w:lvl w:ilvl="0" w:tplc="DA16051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F0B7831"/>
    <w:multiLevelType w:val="hybridMultilevel"/>
    <w:tmpl w:val="2B3AD0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2CF71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773DA2"/>
    <w:multiLevelType w:val="hybridMultilevel"/>
    <w:tmpl w:val="7D9C62C0"/>
    <w:lvl w:ilvl="0" w:tplc="3AF09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B5F88958">
      <w:start w:val="1"/>
      <w:numFmt w:val="bullet"/>
      <w:lvlText w:val=""/>
      <w:lvlJc w:val="left"/>
      <w:pPr>
        <w:ind w:left="534" w:hanging="1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47D51"/>
    <w:multiLevelType w:val="hybridMultilevel"/>
    <w:tmpl w:val="E59E94E6"/>
    <w:lvl w:ilvl="0" w:tplc="3AF090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263078C"/>
    <w:multiLevelType w:val="hybridMultilevel"/>
    <w:tmpl w:val="8D70ADA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6E73E17"/>
    <w:multiLevelType w:val="multilevel"/>
    <w:tmpl w:val="5922084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cs="Times New Roman" w:hint="default"/>
      </w:rPr>
    </w:lvl>
  </w:abstractNum>
  <w:abstractNum w:abstractNumId="20" w15:restartNumberingAfterBreak="0">
    <w:nsid w:val="46FD1ADA"/>
    <w:multiLevelType w:val="hybridMultilevel"/>
    <w:tmpl w:val="D8FE27D8"/>
    <w:lvl w:ilvl="0" w:tplc="896A213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 w15:restartNumberingAfterBreak="0">
    <w:nsid w:val="486936AC"/>
    <w:multiLevelType w:val="hybridMultilevel"/>
    <w:tmpl w:val="4E2C4A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9410499"/>
    <w:multiLevelType w:val="multilevel"/>
    <w:tmpl w:val="1C949E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BCC0311"/>
    <w:multiLevelType w:val="hybridMultilevel"/>
    <w:tmpl w:val="3B3E3E46"/>
    <w:lvl w:ilvl="0" w:tplc="5EB263CE"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BD458B9"/>
    <w:multiLevelType w:val="multilevel"/>
    <w:tmpl w:val="D818A61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cs="Times New Roman"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cs="Times New Roman"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cs="Times New Roman"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cs="Times New Roman"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cs="Times New Roman"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cs="Times New Roman"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cs="Times New Roman"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cs="Times New Roman" w:hint="default"/>
        <w:color w:val="000001"/>
      </w:rPr>
    </w:lvl>
  </w:abstractNum>
  <w:abstractNum w:abstractNumId="25" w15:restartNumberingAfterBreak="0">
    <w:nsid w:val="4F7B6907"/>
    <w:multiLevelType w:val="hybridMultilevel"/>
    <w:tmpl w:val="E5904E8E"/>
    <w:lvl w:ilvl="0" w:tplc="3AF09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5566E"/>
    <w:multiLevelType w:val="hybridMultilevel"/>
    <w:tmpl w:val="1D92B960"/>
    <w:lvl w:ilvl="0" w:tplc="5F3E39CE">
      <w:start w:val="1"/>
      <w:numFmt w:val="bullet"/>
      <w:lvlText w:val=""/>
      <w:lvlJc w:val="left"/>
      <w:pPr>
        <w:tabs>
          <w:tab w:val="num" w:pos="56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7918"/>
    <w:multiLevelType w:val="hybridMultilevel"/>
    <w:tmpl w:val="320A335C"/>
    <w:lvl w:ilvl="0" w:tplc="2A74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505D49ED"/>
    <w:multiLevelType w:val="hybridMultilevel"/>
    <w:tmpl w:val="F906F446"/>
    <w:lvl w:ilvl="0" w:tplc="7846B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100268D"/>
    <w:multiLevelType w:val="multilevel"/>
    <w:tmpl w:val="4CC0F9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cs="Times New Roman" w:hint="default"/>
      </w:rPr>
    </w:lvl>
  </w:abstractNum>
  <w:abstractNum w:abstractNumId="30" w15:restartNumberingAfterBreak="0">
    <w:nsid w:val="535F205F"/>
    <w:multiLevelType w:val="multilevel"/>
    <w:tmpl w:val="0958DE8C"/>
    <w:lvl w:ilvl="0">
      <w:start w:val="1"/>
      <w:numFmt w:val="decimal"/>
      <w:lvlText w:val="%1."/>
      <w:lvlJc w:val="left"/>
      <w:pPr>
        <w:ind w:left="27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3087" w:hanging="720"/>
      </w:pPr>
      <w:rPr>
        <w:rFonts w:cs="Times New Roman" w:hint="default"/>
        <w:color w:val="000001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cs="Times New Roman" w:hint="default"/>
        <w:color w:val="000001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cs="Times New Roman" w:hint="default"/>
        <w:color w:val="000001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  <w:color w:val="000001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1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cs="Times New Roman" w:hint="default"/>
        <w:color w:val="000001"/>
      </w:rPr>
    </w:lvl>
    <w:lvl w:ilvl="7">
      <w:start w:val="1"/>
      <w:numFmt w:val="decimal"/>
      <w:isLgl/>
      <w:lvlText w:val="%1.%2.%3.%4.%5.%6.%7.%8."/>
      <w:lvlJc w:val="left"/>
      <w:pPr>
        <w:ind w:left="4167" w:hanging="1800"/>
      </w:pPr>
      <w:rPr>
        <w:rFonts w:cs="Times New Roman" w:hint="default"/>
        <w:color w:val="000001"/>
      </w:rPr>
    </w:lvl>
    <w:lvl w:ilvl="8">
      <w:start w:val="1"/>
      <w:numFmt w:val="decimal"/>
      <w:isLgl/>
      <w:lvlText w:val="%1.%2.%3.%4.%5.%6.%7.%8.%9."/>
      <w:lvlJc w:val="left"/>
      <w:pPr>
        <w:ind w:left="4527" w:hanging="2160"/>
      </w:pPr>
      <w:rPr>
        <w:rFonts w:cs="Times New Roman" w:hint="default"/>
        <w:color w:val="000001"/>
      </w:rPr>
    </w:lvl>
  </w:abstractNum>
  <w:abstractNum w:abstractNumId="31" w15:restartNumberingAfterBreak="0">
    <w:nsid w:val="54C25307"/>
    <w:multiLevelType w:val="hybridMultilevel"/>
    <w:tmpl w:val="4F6A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2B31F0"/>
    <w:multiLevelType w:val="multilevel"/>
    <w:tmpl w:val="056ECAA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cs="Times New Roman"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cs="Times New Roman"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cs="Times New Roman"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cs="Times New Roman"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cs="Times New Roman"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cs="Times New Roman"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cs="Times New Roman"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cs="Times New Roman" w:hint="default"/>
        <w:color w:val="000001"/>
      </w:rPr>
    </w:lvl>
  </w:abstractNum>
  <w:abstractNum w:abstractNumId="33" w15:restartNumberingAfterBreak="0">
    <w:nsid w:val="62675D80"/>
    <w:multiLevelType w:val="hybridMultilevel"/>
    <w:tmpl w:val="34D8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1706B7"/>
    <w:multiLevelType w:val="multilevel"/>
    <w:tmpl w:val="8E724172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35" w15:restartNumberingAfterBreak="0">
    <w:nsid w:val="69BA4E1F"/>
    <w:multiLevelType w:val="hybridMultilevel"/>
    <w:tmpl w:val="AA668A44"/>
    <w:lvl w:ilvl="0" w:tplc="3AF09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464888CE">
      <w:start w:val="1"/>
      <w:numFmt w:val="bullet"/>
      <w:suff w:val="space"/>
      <w:lvlText w:val=""/>
      <w:lvlJc w:val="left"/>
      <w:pPr>
        <w:ind w:left="448" w:hanging="1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57FA7"/>
    <w:multiLevelType w:val="hybridMultilevel"/>
    <w:tmpl w:val="E55C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905F54"/>
    <w:multiLevelType w:val="multilevel"/>
    <w:tmpl w:val="E218359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88851EB"/>
    <w:multiLevelType w:val="multilevel"/>
    <w:tmpl w:val="0F5C9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7D254BFF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0" w15:restartNumberingAfterBreak="0">
    <w:nsid w:val="7E8E6FBB"/>
    <w:multiLevelType w:val="hybridMultilevel"/>
    <w:tmpl w:val="53F8D144"/>
    <w:lvl w:ilvl="0" w:tplc="3AF0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12"/>
  </w:num>
  <w:num w:numId="4">
    <w:abstractNumId w:val="25"/>
  </w:num>
  <w:num w:numId="5">
    <w:abstractNumId w:val="35"/>
  </w:num>
  <w:num w:numId="6">
    <w:abstractNumId w:val="16"/>
  </w:num>
  <w:num w:numId="7">
    <w:abstractNumId w:val="26"/>
  </w:num>
  <w:num w:numId="8">
    <w:abstractNumId w:val="28"/>
  </w:num>
  <w:num w:numId="9">
    <w:abstractNumId w:val="40"/>
  </w:num>
  <w:num w:numId="10">
    <w:abstractNumId w:val="18"/>
  </w:num>
  <w:num w:numId="11">
    <w:abstractNumId w:val="8"/>
  </w:num>
  <w:num w:numId="12">
    <w:abstractNumId w:val="27"/>
  </w:num>
  <w:num w:numId="13">
    <w:abstractNumId w:val="11"/>
  </w:num>
  <w:num w:numId="14">
    <w:abstractNumId w:val="2"/>
  </w:num>
  <w:num w:numId="15">
    <w:abstractNumId w:val="37"/>
  </w:num>
  <w:num w:numId="16">
    <w:abstractNumId w:val="7"/>
  </w:num>
  <w:num w:numId="17">
    <w:abstractNumId w:val="20"/>
  </w:num>
  <w:num w:numId="18">
    <w:abstractNumId w:val="34"/>
  </w:num>
  <w:num w:numId="19">
    <w:abstractNumId w:val="30"/>
  </w:num>
  <w:num w:numId="20">
    <w:abstractNumId w:val="19"/>
  </w:num>
  <w:num w:numId="21">
    <w:abstractNumId w:val="29"/>
  </w:num>
  <w:num w:numId="22">
    <w:abstractNumId w:val="32"/>
  </w:num>
  <w:num w:numId="23">
    <w:abstractNumId w:val="24"/>
  </w:num>
  <w:num w:numId="24">
    <w:abstractNumId w:val="5"/>
  </w:num>
  <w:num w:numId="25">
    <w:abstractNumId w:val="38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39"/>
  </w:num>
  <w:num w:numId="31">
    <w:abstractNumId w:val="15"/>
  </w:num>
  <w:num w:numId="32">
    <w:abstractNumId w:val="21"/>
  </w:num>
  <w:num w:numId="33">
    <w:abstractNumId w:val="23"/>
  </w:num>
  <w:num w:numId="34">
    <w:abstractNumId w:val="14"/>
  </w:num>
  <w:num w:numId="35">
    <w:abstractNumId w:val="9"/>
  </w:num>
  <w:num w:numId="36">
    <w:abstractNumId w:val="31"/>
  </w:num>
  <w:num w:numId="37">
    <w:abstractNumId w:val="33"/>
  </w:num>
  <w:num w:numId="38">
    <w:abstractNumId w:val="6"/>
  </w:num>
  <w:num w:numId="39">
    <w:abstractNumId w:val="17"/>
  </w:num>
  <w:num w:numId="40">
    <w:abstractNumId w:val="3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DC"/>
    <w:rsid w:val="004902C0"/>
    <w:rsid w:val="00514495"/>
    <w:rsid w:val="00954451"/>
    <w:rsid w:val="00D93AF3"/>
    <w:rsid w:val="00E349DC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1D8F"/>
  <w15:chartTrackingRefBased/>
  <w15:docId w15:val="{3DDC7BF3-296D-4D5E-A59C-600CFA1A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902C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Глава"/>
    <w:basedOn w:val="a0"/>
    <w:next w:val="a1"/>
    <w:link w:val="10"/>
    <w:uiPriority w:val="9"/>
    <w:qFormat/>
    <w:rsid w:val="00E349DC"/>
    <w:pPr>
      <w:keepNext/>
      <w:pageBreakBefore/>
      <w:overflowPunct w:val="0"/>
      <w:autoSpaceDE w:val="0"/>
      <w:autoSpaceDN w:val="0"/>
      <w:adjustRightInd w:val="0"/>
      <w:spacing w:after="240" w:line="240" w:lineRule="auto"/>
      <w:ind w:firstLine="0"/>
      <w:jc w:val="center"/>
      <w:textAlignment w:val="baseline"/>
      <w:outlineLvl w:val="0"/>
    </w:pPr>
    <w:rPr>
      <w:rFonts w:eastAsia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aliases w:val="Раздел"/>
    <w:basedOn w:val="a0"/>
    <w:next w:val="a1"/>
    <w:link w:val="20"/>
    <w:uiPriority w:val="9"/>
    <w:qFormat/>
    <w:rsid w:val="00E349DC"/>
    <w:pPr>
      <w:keepNext/>
      <w:keepLines/>
      <w:overflowPunct w:val="0"/>
      <w:autoSpaceDE w:val="0"/>
      <w:autoSpaceDN w:val="0"/>
      <w:adjustRightInd w:val="0"/>
      <w:spacing w:after="240" w:line="240" w:lineRule="auto"/>
      <w:ind w:firstLine="0"/>
      <w:jc w:val="center"/>
      <w:textAlignment w:val="baseline"/>
      <w:outlineLvl w:val="1"/>
    </w:pPr>
    <w:rPr>
      <w:rFonts w:eastAsia="Times New Roman" w:cs="Times New Roman"/>
      <w:b/>
      <w:caps/>
      <w:kern w:val="20"/>
      <w:szCs w:val="20"/>
      <w:lang w:eastAsia="ru-RU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rsid w:val="00E349DC"/>
    <w:pPr>
      <w:keepNext/>
      <w:keepLines/>
      <w:overflowPunct w:val="0"/>
      <w:autoSpaceDE w:val="0"/>
      <w:autoSpaceDN w:val="0"/>
      <w:adjustRightInd w:val="0"/>
      <w:spacing w:after="120" w:line="240" w:lineRule="auto"/>
      <w:ind w:firstLine="0"/>
      <w:jc w:val="center"/>
      <w:textAlignment w:val="baseline"/>
      <w:outlineLvl w:val="2"/>
    </w:pPr>
    <w:rPr>
      <w:rFonts w:eastAsia="Times New Roman" w:cs="Times New Roman"/>
      <w:b/>
      <w:szCs w:val="20"/>
      <w:lang w:eastAsia="ru-RU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rsid w:val="00E349DC"/>
    <w:pPr>
      <w:keepNext/>
      <w:keepLines/>
      <w:overflowPunct w:val="0"/>
      <w:autoSpaceDE w:val="0"/>
      <w:autoSpaceDN w:val="0"/>
      <w:adjustRightInd w:val="0"/>
      <w:spacing w:after="60" w:line="240" w:lineRule="auto"/>
      <w:ind w:firstLine="0"/>
      <w:jc w:val="center"/>
      <w:textAlignment w:val="baseline"/>
      <w:outlineLvl w:val="3"/>
    </w:pPr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rsid w:val="00E349DC"/>
    <w:pPr>
      <w:keepNext/>
      <w:pageBreakBefore/>
      <w:overflowPunct w:val="0"/>
      <w:autoSpaceDE w:val="0"/>
      <w:autoSpaceDN w:val="0"/>
      <w:adjustRightInd w:val="0"/>
      <w:spacing w:after="240" w:line="240" w:lineRule="auto"/>
      <w:ind w:firstLine="0"/>
      <w:jc w:val="center"/>
      <w:textAlignment w:val="baseline"/>
      <w:outlineLvl w:val="4"/>
    </w:pPr>
    <w:rPr>
      <w:rFonts w:eastAsia="Times New Roman" w:cs="Times New Roman"/>
      <w:b/>
      <w:caps/>
      <w:kern w:val="20"/>
      <w:sz w:val="22"/>
      <w:szCs w:val="20"/>
      <w:lang w:eastAsia="ru-RU"/>
    </w:rPr>
  </w:style>
  <w:style w:type="paragraph" w:styleId="6">
    <w:name w:val="heading 6"/>
    <w:basedOn w:val="a0"/>
    <w:next w:val="a1"/>
    <w:link w:val="60"/>
    <w:uiPriority w:val="9"/>
    <w:qFormat/>
    <w:rsid w:val="00E349DC"/>
    <w:pPr>
      <w:overflowPunct w:val="0"/>
      <w:autoSpaceDE w:val="0"/>
      <w:autoSpaceDN w:val="0"/>
      <w:adjustRightInd w:val="0"/>
      <w:spacing w:before="240" w:after="60" w:line="240" w:lineRule="auto"/>
      <w:ind w:firstLine="0"/>
      <w:textAlignment w:val="baseline"/>
      <w:outlineLvl w:val="5"/>
    </w:pPr>
    <w:rPr>
      <w:rFonts w:ascii="Courier New" w:eastAsia="Times New Roman" w:hAnsi="Courier New" w:cs="Times New Roman"/>
      <w:b/>
      <w:caps/>
      <w:kern w:val="20"/>
      <w:sz w:val="22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E349DC"/>
    <w:pPr>
      <w:overflowPunct w:val="0"/>
      <w:autoSpaceDE w:val="0"/>
      <w:autoSpaceDN w:val="0"/>
      <w:adjustRightInd w:val="0"/>
      <w:spacing w:before="240" w:after="60" w:line="240" w:lineRule="auto"/>
      <w:ind w:firstLine="0"/>
      <w:textAlignment w:val="baseline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E349DC"/>
    <w:pPr>
      <w:overflowPunct w:val="0"/>
      <w:autoSpaceDE w:val="0"/>
      <w:autoSpaceDN w:val="0"/>
      <w:adjustRightInd w:val="0"/>
      <w:spacing w:before="240" w:after="60" w:line="240" w:lineRule="auto"/>
      <w:ind w:firstLine="0"/>
      <w:textAlignment w:val="baseline"/>
      <w:outlineLvl w:val="7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E349DC"/>
    <w:pPr>
      <w:overflowPunct w:val="0"/>
      <w:autoSpaceDE w:val="0"/>
      <w:autoSpaceDN w:val="0"/>
      <w:adjustRightInd w:val="0"/>
      <w:spacing w:before="240" w:after="60" w:line="240" w:lineRule="auto"/>
      <w:ind w:firstLine="0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"/>
    <w:rsid w:val="00E349DC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2"/>
    <w:link w:val="2"/>
    <w:uiPriority w:val="9"/>
    <w:rsid w:val="00E349DC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rsid w:val="00E34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2"/>
    <w:link w:val="4"/>
    <w:uiPriority w:val="9"/>
    <w:rsid w:val="00E349DC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2"/>
    <w:link w:val="5"/>
    <w:uiPriority w:val="9"/>
    <w:rsid w:val="00E349DC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E349DC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E349DC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E349DC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E349DC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1">
    <w:name w:val="Body Text"/>
    <w:basedOn w:val="a0"/>
    <w:link w:val="a5"/>
    <w:uiPriority w:val="99"/>
    <w:rsid w:val="00E349DC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a5">
    <w:name w:val="Основной текст Знак"/>
    <w:basedOn w:val="a2"/>
    <w:link w:val="a1"/>
    <w:uiPriority w:val="99"/>
    <w:rsid w:val="00E349DC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header"/>
    <w:basedOn w:val="a0"/>
    <w:link w:val="a7"/>
    <w:uiPriority w:val="99"/>
    <w:rsid w:val="00E349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E349DC"/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page number"/>
    <w:basedOn w:val="a2"/>
    <w:uiPriority w:val="99"/>
    <w:semiHidden/>
    <w:rsid w:val="00E349DC"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rsid w:val="00E349DC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ind w:firstLine="0"/>
      <w:jc w:val="left"/>
      <w:textAlignment w:val="baseline"/>
    </w:pPr>
    <w:rPr>
      <w:rFonts w:eastAsia="Times New Roman" w:cs="Times New Roman"/>
      <w:b/>
      <w:caps/>
      <w:sz w:val="24"/>
      <w:szCs w:val="20"/>
      <w:lang w:eastAsia="ru-RU"/>
    </w:rPr>
  </w:style>
  <w:style w:type="paragraph" w:styleId="21">
    <w:name w:val="toc 2"/>
    <w:aliases w:val="ОРаздел"/>
    <w:basedOn w:val="2"/>
    <w:next w:val="a0"/>
    <w:uiPriority w:val="39"/>
    <w:semiHidden/>
    <w:rsid w:val="00E349DC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rsid w:val="00E349DC"/>
    <w:pPr>
      <w:tabs>
        <w:tab w:val="right" w:leader="underscore" w:pos="6463"/>
      </w:tabs>
      <w:overflowPunct w:val="0"/>
      <w:autoSpaceDE w:val="0"/>
      <w:autoSpaceDN w:val="0"/>
      <w:adjustRightInd w:val="0"/>
      <w:spacing w:line="240" w:lineRule="auto"/>
      <w:ind w:left="567" w:firstLine="0"/>
      <w:jc w:val="left"/>
      <w:textAlignment w:val="baseline"/>
    </w:pPr>
    <w:rPr>
      <w:rFonts w:ascii="Courier New" w:eastAsia="Times New Roman" w:hAnsi="Courier New" w:cs="Times New Roman"/>
      <w:kern w:val="20"/>
      <w:sz w:val="22"/>
      <w:szCs w:val="20"/>
      <w:lang w:eastAsia="ru-RU"/>
    </w:rPr>
  </w:style>
  <w:style w:type="paragraph" w:styleId="41">
    <w:name w:val="toc 4"/>
    <w:aliases w:val="ОВведение"/>
    <w:basedOn w:val="11"/>
    <w:next w:val="a0"/>
    <w:uiPriority w:val="39"/>
    <w:semiHidden/>
    <w:rsid w:val="00E349DC"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  <w:rsid w:val="00E349DC"/>
  </w:style>
  <w:style w:type="table" w:styleId="a9">
    <w:name w:val="Table Grid"/>
    <w:basedOn w:val="a3"/>
    <w:uiPriority w:val="59"/>
    <w:rsid w:val="00E3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rsid w:val="00E349DC"/>
    <w:pPr>
      <w:tabs>
        <w:tab w:val="right" w:leader="underscore" w:pos="6350"/>
      </w:tabs>
      <w:overflowPunct w:val="0"/>
      <w:autoSpaceDE w:val="0"/>
      <w:autoSpaceDN w:val="0"/>
      <w:adjustRightInd w:val="0"/>
      <w:spacing w:line="240" w:lineRule="auto"/>
      <w:ind w:left="1000" w:firstLine="0"/>
      <w:jc w:val="left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81">
    <w:name w:val="toc 8"/>
    <w:basedOn w:val="a0"/>
    <w:next w:val="a0"/>
    <w:uiPriority w:val="39"/>
    <w:semiHidden/>
    <w:rsid w:val="00E349DC"/>
    <w:pPr>
      <w:tabs>
        <w:tab w:val="right" w:leader="underscore" w:pos="6350"/>
      </w:tabs>
      <w:overflowPunct w:val="0"/>
      <w:autoSpaceDE w:val="0"/>
      <w:autoSpaceDN w:val="0"/>
      <w:adjustRightInd w:val="0"/>
      <w:spacing w:line="240" w:lineRule="auto"/>
      <w:ind w:left="1200" w:firstLine="0"/>
      <w:jc w:val="left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91">
    <w:name w:val="toc 9"/>
    <w:basedOn w:val="a0"/>
    <w:next w:val="a0"/>
    <w:uiPriority w:val="39"/>
    <w:semiHidden/>
    <w:rsid w:val="00E349DC"/>
    <w:pPr>
      <w:tabs>
        <w:tab w:val="right" w:leader="underscore" w:pos="6350"/>
      </w:tabs>
      <w:overflowPunct w:val="0"/>
      <w:autoSpaceDE w:val="0"/>
      <w:autoSpaceDN w:val="0"/>
      <w:adjustRightInd w:val="0"/>
      <w:spacing w:line="240" w:lineRule="auto"/>
      <w:ind w:left="1400" w:firstLine="0"/>
      <w:jc w:val="left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a">
    <w:name w:val="Subtitle"/>
    <w:basedOn w:val="a0"/>
    <w:link w:val="ab"/>
    <w:uiPriority w:val="11"/>
    <w:qFormat/>
    <w:rsid w:val="00E349DC"/>
    <w:pPr>
      <w:overflowPunct w:val="0"/>
      <w:autoSpaceDE w:val="0"/>
      <w:autoSpaceDN w:val="0"/>
      <w:adjustRightInd w:val="0"/>
      <w:spacing w:after="60" w:line="240" w:lineRule="auto"/>
      <w:ind w:firstLine="0"/>
      <w:jc w:val="center"/>
      <w:textAlignment w:val="baseline"/>
    </w:pPr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b">
    <w:name w:val="Подзаголовок Знак"/>
    <w:basedOn w:val="a2"/>
    <w:link w:val="aa"/>
    <w:uiPriority w:val="11"/>
    <w:rsid w:val="00E349DC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c">
    <w:name w:val="Горячие клавиши"/>
    <w:rsid w:val="00E349DC"/>
    <w:rPr>
      <w:i/>
      <w:sz w:val="24"/>
    </w:rPr>
  </w:style>
  <w:style w:type="character" w:customStyle="1" w:styleId="ad">
    <w:name w:val="Определения"/>
    <w:rsid w:val="00E349DC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sid w:val="00E349DC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rsid w:val="00E349DC"/>
    <w:pPr>
      <w:ind w:left="567" w:hanging="567"/>
    </w:pPr>
  </w:style>
  <w:style w:type="paragraph" w:styleId="af0">
    <w:name w:val="footer"/>
    <w:basedOn w:val="a0"/>
    <w:link w:val="af1"/>
    <w:uiPriority w:val="99"/>
    <w:rsid w:val="00E349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2"/>
    <w:link w:val="af0"/>
    <w:uiPriority w:val="99"/>
    <w:rsid w:val="00E349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List"/>
    <w:aliases w:val="Список действий"/>
    <w:basedOn w:val="a0"/>
    <w:uiPriority w:val="99"/>
    <w:semiHidden/>
    <w:rsid w:val="00E349DC"/>
    <w:pPr>
      <w:numPr>
        <w:numId w:val="1"/>
      </w:numPr>
      <w:overflowPunct w:val="0"/>
      <w:autoSpaceDE w:val="0"/>
      <w:autoSpaceDN w:val="0"/>
      <w:adjustRightInd w:val="0"/>
      <w:spacing w:line="240" w:lineRule="auto"/>
      <w:ind w:left="284" w:hanging="284"/>
      <w:textAlignment w:val="baseline"/>
    </w:pPr>
    <w:rPr>
      <w:rFonts w:ascii="Courier New" w:eastAsia="Times New Roman" w:hAnsi="Courier New" w:cs="Times New Roman"/>
      <w:sz w:val="22"/>
      <w:szCs w:val="20"/>
      <w:lang w:eastAsia="ru-RU"/>
    </w:rPr>
  </w:style>
  <w:style w:type="paragraph" w:customStyle="1" w:styleId="af2">
    <w:name w:val="Основной с отступом"/>
    <w:basedOn w:val="a1"/>
    <w:rsid w:val="00E349DC"/>
    <w:pPr>
      <w:ind w:left="567" w:firstLine="0"/>
    </w:pPr>
  </w:style>
  <w:style w:type="paragraph" w:customStyle="1" w:styleId="af3">
    <w:name w:val="Пример"/>
    <w:basedOn w:val="a1"/>
    <w:next w:val="a0"/>
    <w:rsid w:val="00E349DC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rsid w:val="00E349DC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rsid w:val="00E349DC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eastAsia="Times New Roman" w:hAnsi="Courier New" w:cs="Times New Roman"/>
      <w:i/>
      <w:sz w:val="22"/>
      <w:szCs w:val="20"/>
      <w:lang w:eastAsia="ru-RU"/>
    </w:rPr>
  </w:style>
  <w:style w:type="paragraph" w:customStyle="1" w:styleId="af6">
    <w:name w:val="Нумерованный"/>
    <w:basedOn w:val="a1"/>
    <w:rsid w:val="00E349DC"/>
  </w:style>
  <w:style w:type="paragraph" w:customStyle="1" w:styleId="af7">
    <w:name w:val="Рисунок"/>
    <w:basedOn w:val="a1"/>
    <w:next w:val="a1"/>
    <w:rsid w:val="00E349DC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rsid w:val="00E349DC"/>
    <w:pPr>
      <w:overflowPunct w:val="0"/>
      <w:autoSpaceDE w:val="0"/>
      <w:autoSpaceDN w:val="0"/>
      <w:adjustRightInd w:val="0"/>
      <w:spacing w:before="120" w:after="120" w:line="240" w:lineRule="auto"/>
      <w:ind w:firstLine="0"/>
      <w:textAlignment w:val="baseline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61">
    <w:name w:val="toc 6"/>
    <w:basedOn w:val="a0"/>
    <w:next w:val="a0"/>
    <w:uiPriority w:val="39"/>
    <w:semiHidden/>
    <w:rsid w:val="00E349DC"/>
    <w:pPr>
      <w:tabs>
        <w:tab w:val="right" w:leader="dot" w:pos="9922"/>
      </w:tabs>
      <w:overflowPunct w:val="0"/>
      <w:autoSpaceDE w:val="0"/>
      <w:autoSpaceDN w:val="0"/>
      <w:adjustRightInd w:val="0"/>
      <w:spacing w:line="240" w:lineRule="auto"/>
      <w:ind w:left="1100" w:firstLine="0"/>
      <w:textAlignment w:val="baseline"/>
    </w:pPr>
    <w:rPr>
      <w:rFonts w:ascii="Courier New" w:eastAsia="Times New Roman" w:hAnsi="Courier New" w:cs="Times New Roman"/>
      <w:sz w:val="22"/>
      <w:szCs w:val="20"/>
      <w:lang w:eastAsia="ru-RU"/>
    </w:rPr>
  </w:style>
  <w:style w:type="character" w:styleId="af9">
    <w:name w:val="Hyperlink"/>
    <w:basedOn w:val="a2"/>
    <w:uiPriority w:val="99"/>
    <w:unhideWhenUsed/>
    <w:rsid w:val="00E349DC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E349DC"/>
    <w:rPr>
      <w:color w:val="605E5C"/>
      <w:shd w:val="clear" w:color="auto" w:fill="E1DFDD"/>
    </w:rPr>
  </w:style>
  <w:style w:type="paragraph" w:styleId="afa">
    <w:name w:val="footnote text"/>
    <w:basedOn w:val="a0"/>
    <w:link w:val="afb"/>
    <w:uiPriority w:val="99"/>
    <w:rsid w:val="00E349DC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2"/>
    <w:link w:val="afa"/>
    <w:uiPriority w:val="99"/>
    <w:rsid w:val="00E34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2"/>
    <w:uiPriority w:val="99"/>
    <w:rsid w:val="00E349DC"/>
    <w:rPr>
      <w:vertAlign w:val="superscript"/>
    </w:rPr>
  </w:style>
  <w:style w:type="paragraph" w:styleId="afd">
    <w:name w:val="List Paragraph"/>
    <w:basedOn w:val="a0"/>
    <w:uiPriority w:val="34"/>
    <w:qFormat/>
    <w:rsid w:val="00E349DC"/>
    <w:pPr>
      <w:spacing w:line="240" w:lineRule="auto"/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e">
    <w:name w:val="No Spacing"/>
    <w:uiPriority w:val="1"/>
    <w:qFormat/>
    <w:rsid w:val="00E3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0"/>
    <w:link w:val="aff0"/>
    <w:uiPriority w:val="99"/>
    <w:semiHidden/>
    <w:unhideWhenUsed/>
    <w:rsid w:val="00E349DC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2"/>
    <w:link w:val="aff"/>
    <w:uiPriority w:val="99"/>
    <w:semiHidden/>
    <w:rsid w:val="00E349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E34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bold1">
    <w:name w:val="bold1"/>
    <w:rsid w:val="00E349DC"/>
    <w:rPr>
      <w:b/>
    </w:rPr>
  </w:style>
  <w:style w:type="paragraph" w:customStyle="1" w:styleId="ConsPlusNormal">
    <w:name w:val="ConsPlusNormal"/>
    <w:rsid w:val="00E34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4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4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E34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Normal (Web)"/>
    <w:basedOn w:val="a0"/>
    <w:uiPriority w:val="99"/>
    <w:rsid w:val="00E349DC"/>
    <w:pPr>
      <w:spacing w:before="30" w:after="30" w:line="240" w:lineRule="auto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FORMATTEXT">
    <w:name w:val=".FORMATTEXT"/>
    <w:uiPriority w:val="99"/>
    <w:rsid w:val="00E34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 Знак Знак Знак Знак Знак Знак Знак Знак Знак Знак Знак1 Знак Знак Знак Знак Знак Знак Знак Знак Знак Знак Знак"/>
    <w:basedOn w:val="a0"/>
    <w:rsid w:val="00E349DC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2">
    <w:name w:val="annotation reference"/>
    <w:basedOn w:val="a2"/>
    <w:uiPriority w:val="99"/>
    <w:semiHidden/>
    <w:unhideWhenUsed/>
    <w:rsid w:val="00E349DC"/>
    <w:rPr>
      <w:sz w:val="16"/>
    </w:rPr>
  </w:style>
  <w:style w:type="paragraph" w:styleId="aff3">
    <w:name w:val="annotation text"/>
    <w:basedOn w:val="a0"/>
    <w:link w:val="aff4"/>
    <w:uiPriority w:val="99"/>
    <w:semiHidden/>
    <w:unhideWhenUsed/>
    <w:rsid w:val="00E349DC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E349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349DC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349DC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pbstu.ru/university/organizational-documents/corporate-identity/identity-files/logo_main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Александра Александровна</dc:creator>
  <cp:keywords/>
  <dc:description/>
  <cp:lastModifiedBy>Кислицына Александра Александровна</cp:lastModifiedBy>
  <cp:revision>3</cp:revision>
  <dcterms:created xsi:type="dcterms:W3CDTF">2022-09-19T07:07:00Z</dcterms:created>
  <dcterms:modified xsi:type="dcterms:W3CDTF">2022-09-19T08:43:00Z</dcterms:modified>
</cp:coreProperties>
</file>