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53B59788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AA30C5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</w:t>
      </w:r>
      <w:r w:rsidR="00311CB4">
        <w:rPr>
          <w:rFonts w:ascii="Times New Roman" w:hAnsi="Times New Roman"/>
          <w:b/>
          <w:bCs/>
          <w:sz w:val="20"/>
        </w:rPr>
        <w:t>Р</w:t>
      </w:r>
    </w:p>
    <w:p w14:paraId="3CEE152B" w14:textId="04DEC3E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="00311CB4">
        <w:rPr>
          <w:rFonts w:ascii="Times New Roman" w:hAnsi="Times New Roman"/>
          <w:b/>
          <w:bCs/>
          <w:sz w:val="20"/>
          <w:u w:val="single"/>
        </w:rPr>
        <w:t>рас</w:t>
      </w:r>
      <w:r w:rsidRPr="00A02820">
        <w:rPr>
          <w:rFonts w:ascii="Times New Roman" w:hAnsi="Times New Roman"/>
          <w:b/>
          <w:bCs/>
          <w:sz w:val="20"/>
          <w:u w:val="single"/>
        </w:rPr>
        <w:t>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59609064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AA30C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2E1ACCD7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E00360" w:rsidRPr="005060E7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>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406EE9">
        <w:rPr>
          <w:rFonts w:ascii="Times New Roman" w:hAnsi="Times New Roman" w:cs="Times New Roman"/>
          <w:sz w:val="20"/>
        </w:rPr>
        <w:t>6</w:t>
      </w:r>
      <w:r w:rsidRPr="005F0550">
        <w:rPr>
          <w:rFonts w:ascii="Times New Roman" w:hAnsi="Times New Roman" w:cs="Times New Roman"/>
          <w:sz w:val="20"/>
        </w:rPr>
        <w:t xml:space="preserve">» </w:t>
      </w:r>
      <w:r w:rsidR="00406EE9">
        <w:rPr>
          <w:rFonts w:ascii="Times New Roman" w:hAnsi="Times New Roman" w:cs="Times New Roman"/>
          <w:sz w:val="20"/>
        </w:rPr>
        <w:t>декабря</w:t>
      </w:r>
      <w:r w:rsidRPr="005F0550">
        <w:rPr>
          <w:rFonts w:ascii="Times New Roman" w:hAnsi="Times New Roman" w:cs="Times New Roman"/>
          <w:sz w:val="20"/>
        </w:rPr>
        <w:t xml:space="preserve"> 202</w:t>
      </w:r>
      <w:r w:rsidR="00AA30C5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 xml:space="preserve"> г. № юр-</w:t>
      </w:r>
      <w:r w:rsidR="00406EE9">
        <w:rPr>
          <w:rFonts w:ascii="Times New Roman" w:hAnsi="Times New Roman" w:cs="Times New Roman"/>
          <w:sz w:val="20"/>
        </w:rPr>
        <w:t>612</w:t>
      </w:r>
      <w:r w:rsidRPr="005F0550">
        <w:rPr>
          <w:rFonts w:ascii="Times New Roman" w:hAnsi="Times New Roman" w:cs="Times New Roman"/>
          <w:sz w:val="20"/>
        </w:rPr>
        <w:t>/2</w:t>
      </w:r>
      <w:r w:rsidR="00AA30C5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>-д,</w:t>
      </w:r>
      <w:r w:rsidR="00095AFF">
        <w:rPr>
          <w:rFonts w:ascii="Times New Roman" w:hAnsi="Times New Roman" w:cs="Times New Roman"/>
          <w:sz w:val="20"/>
        </w:rPr>
        <w:t xml:space="preserve">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</w:t>
      </w:r>
      <w:bookmarkStart w:id="0" w:name="_GoBack"/>
      <w:bookmarkEnd w:id="0"/>
      <w:r w:rsidR="00695F21" w:rsidRPr="00E6586E">
        <w:rPr>
          <w:rFonts w:ascii="Times New Roman" w:hAnsi="Times New Roman"/>
          <w:sz w:val="20"/>
        </w:rPr>
        <w:t xml:space="preserve">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58440B09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AA30C5">
            <w:rPr>
              <w:rFonts w:ascii="Times New Roman" w:hAnsi="Times New Roman"/>
              <w:b/>
              <w:sz w:val="20"/>
            </w:rPr>
            <w:t>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поэтапно, в соответствии с</w:t>
      </w:r>
      <w:r>
        <w:rPr>
          <w:rFonts w:ascii="Times New Roman" w:hAnsi="Times New Roman"/>
          <w:sz w:val="20"/>
        </w:rPr>
        <w:t xml:space="preserve">о следующим </w:t>
      </w:r>
      <w:r w:rsidRPr="00E6586E">
        <w:rPr>
          <w:rFonts w:ascii="Times New Roman" w:hAnsi="Times New Roman"/>
          <w:sz w:val="20"/>
        </w:rPr>
        <w:t>графиком</w:t>
      </w:r>
      <w:r w:rsidRPr="00ED395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bCs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график платежей (не более 3)"/>
          <w:tag w:val="Впишите график платежей (не более 3)"/>
          <w:id w:val="-779253345"/>
          <w:placeholder>
            <w:docPart w:val="DB2E1BB23F424AB4B702C31FCF01D8FC"/>
          </w:placeholder>
          <w15:color w:val="FF00FF"/>
        </w:sdtPr>
        <w:sdtEndPr/>
        <w:sdtContent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 xml:space="preserve">Вписать график платежей (не более </w:t>
          </w:r>
          <w:r w:rsidR="003727E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3</w:t>
          </w:r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)</w:t>
          </w:r>
        </w:sdtContent>
      </w:sdt>
      <w:r>
        <w:rPr>
          <w:rFonts w:ascii="Times New Roman" w:hAnsi="Times New Roman"/>
          <w:b/>
          <w:bCs/>
          <w:color w:val="0070C0"/>
          <w:sz w:val="20"/>
          <w:u w:val="single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153F80" w:rsidRPr="00E6586E" w14:paraId="11F65D3A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F7EB68C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B2DFD56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03214643000000017200 в СЕВЕРО-ЗАПАДНОМ ГУ БАНКА РОССИИ//УФК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2E5CBC56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36B1FEE4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AA30C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AA30C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AA30C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AA30C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105C92"/>
    <w:rsid w:val="00153F80"/>
    <w:rsid w:val="001C0734"/>
    <w:rsid w:val="00311CB4"/>
    <w:rsid w:val="003727EA"/>
    <w:rsid w:val="00394A63"/>
    <w:rsid w:val="00406EE9"/>
    <w:rsid w:val="00463B95"/>
    <w:rsid w:val="00487E6F"/>
    <w:rsid w:val="004F4409"/>
    <w:rsid w:val="005334D1"/>
    <w:rsid w:val="005F0550"/>
    <w:rsid w:val="00603220"/>
    <w:rsid w:val="00641FF3"/>
    <w:rsid w:val="00691836"/>
    <w:rsid w:val="00695F21"/>
    <w:rsid w:val="006C0B01"/>
    <w:rsid w:val="006F30CF"/>
    <w:rsid w:val="00770F6A"/>
    <w:rsid w:val="007C55C4"/>
    <w:rsid w:val="00832982"/>
    <w:rsid w:val="0085587D"/>
    <w:rsid w:val="008640F1"/>
    <w:rsid w:val="009664B3"/>
    <w:rsid w:val="00A02820"/>
    <w:rsid w:val="00A20E45"/>
    <w:rsid w:val="00AA30C5"/>
    <w:rsid w:val="00BC766E"/>
    <w:rsid w:val="00C47FA4"/>
    <w:rsid w:val="00C70F79"/>
    <w:rsid w:val="00CF196A"/>
    <w:rsid w:val="00D22B41"/>
    <w:rsid w:val="00E00360"/>
    <w:rsid w:val="00F44E75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2E1BB23F424AB4B702C31FCF01D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4206-4931-4E60-8951-C1F68180F7A5}"/>
      </w:docPartPr>
      <w:docPartBody>
        <w:p w:rsidR="006F05D7" w:rsidRDefault="0072273E" w:rsidP="0072273E">
          <w:pPr>
            <w:pStyle w:val="DB2E1BB23F424AB4B702C31FCF01D8F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164C1A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164C1A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164C1A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64C1A"/>
    <w:rsid w:val="00166996"/>
    <w:rsid w:val="002B35B6"/>
    <w:rsid w:val="00320A06"/>
    <w:rsid w:val="0032758D"/>
    <w:rsid w:val="003A05AA"/>
    <w:rsid w:val="003F38D0"/>
    <w:rsid w:val="004C6A6D"/>
    <w:rsid w:val="0052024F"/>
    <w:rsid w:val="005767CE"/>
    <w:rsid w:val="0062482A"/>
    <w:rsid w:val="00664FDA"/>
    <w:rsid w:val="006D3825"/>
    <w:rsid w:val="006F05D7"/>
    <w:rsid w:val="0072273E"/>
    <w:rsid w:val="00760972"/>
    <w:rsid w:val="007B196B"/>
    <w:rsid w:val="008655A5"/>
    <w:rsid w:val="00922CA4"/>
    <w:rsid w:val="0095461C"/>
    <w:rsid w:val="00A6413D"/>
    <w:rsid w:val="00AB3738"/>
    <w:rsid w:val="00AC5797"/>
    <w:rsid w:val="00BC15D3"/>
    <w:rsid w:val="00C17600"/>
    <w:rsid w:val="00C95678"/>
    <w:rsid w:val="00CE111D"/>
    <w:rsid w:val="00D159DD"/>
    <w:rsid w:val="00D6073E"/>
    <w:rsid w:val="00D7347A"/>
    <w:rsid w:val="00DD7C64"/>
    <w:rsid w:val="00DF13DC"/>
    <w:rsid w:val="00E44E87"/>
    <w:rsid w:val="00E80D5C"/>
    <w:rsid w:val="00E97989"/>
    <w:rsid w:val="00F049FE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96B"/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dcterms:created xsi:type="dcterms:W3CDTF">2025-12-26T09:50:00Z</dcterms:created>
  <dcterms:modified xsi:type="dcterms:W3CDTF">2025-12-26T09:50:00Z</dcterms:modified>
</cp:coreProperties>
</file>